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DBF" w:rsidRPr="004D2DBF" w:rsidRDefault="004D2DBF" w:rsidP="004D2DBF">
      <w:pPr>
        <w:shd w:val="clear" w:color="auto" w:fill="FFFFFF"/>
        <w:spacing w:after="0" w:line="240" w:lineRule="auto"/>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t xml:space="preserve">ITEM N° </w:t>
      </w:r>
      <w:r w:rsidR="00A8417C">
        <w:rPr>
          <w:rFonts w:ascii="Times New Roman" w:hAnsi="Times New Roman" w:cs="Times New Roman"/>
          <w:b/>
          <w:sz w:val="18"/>
          <w:szCs w:val="18"/>
          <w:u w:val="single"/>
          <w:lang w:val="es-MX"/>
        </w:rPr>
        <w:t>12</w:t>
      </w:r>
      <w:r w:rsidR="009040E7">
        <w:rPr>
          <w:rFonts w:ascii="Times New Roman" w:hAnsi="Times New Roman" w:cs="Times New Roman"/>
          <w:b/>
          <w:sz w:val="18"/>
          <w:szCs w:val="18"/>
          <w:u w:val="single"/>
          <w:lang w:val="es-MX"/>
        </w:rPr>
        <w:t>5</w:t>
      </w:r>
      <w:r w:rsidRPr="004D2DBF">
        <w:rPr>
          <w:rFonts w:ascii="Times New Roman" w:hAnsi="Times New Roman" w:cs="Times New Roman"/>
          <w:b/>
          <w:sz w:val="18"/>
          <w:szCs w:val="18"/>
          <w:u w:val="single"/>
          <w:lang w:val="es-MX"/>
        </w:rPr>
        <w:t xml:space="preserve">: </w:t>
      </w:r>
      <w:r w:rsidR="009040E7">
        <w:rPr>
          <w:rFonts w:ascii="Times New Roman" w:hAnsi="Times New Roman" w:cs="Times New Roman"/>
          <w:b/>
          <w:sz w:val="18"/>
          <w:szCs w:val="18"/>
          <w:u w:val="single"/>
          <w:lang w:val="es-MX"/>
        </w:rPr>
        <w:t>CONEXIÓN SISTEMA CONTRAINCENDIOS</w:t>
      </w:r>
    </w:p>
    <w:p w:rsidR="00F11739" w:rsidRDefault="00F11739" w:rsidP="004D2DBF">
      <w:pPr>
        <w:shd w:val="clear" w:color="auto" w:fill="FFFFFF"/>
        <w:spacing w:after="0" w:line="240" w:lineRule="auto"/>
        <w:rPr>
          <w:rFonts w:ascii="Times New Roman" w:hAnsi="Times New Roman" w:cs="Times New Roman"/>
          <w:b/>
          <w:sz w:val="18"/>
          <w:szCs w:val="18"/>
          <w:u w:val="single"/>
          <w:lang w:val="es-MX"/>
        </w:rPr>
      </w:pPr>
    </w:p>
    <w:p w:rsidR="004D2DBF" w:rsidRPr="004D2DBF" w:rsidRDefault="004D2DBF" w:rsidP="004D2DBF">
      <w:pPr>
        <w:shd w:val="clear" w:color="auto" w:fill="FFFFFF"/>
        <w:spacing w:after="0" w:line="240" w:lineRule="auto"/>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t>UNID</w:t>
      </w:r>
      <w:r w:rsidR="00933B6C">
        <w:rPr>
          <w:rFonts w:ascii="Times New Roman" w:hAnsi="Times New Roman" w:cs="Times New Roman"/>
          <w:b/>
          <w:sz w:val="18"/>
          <w:szCs w:val="18"/>
          <w:u w:val="single"/>
          <w:lang w:val="es-MX"/>
        </w:rPr>
        <w:t>AD</w:t>
      </w:r>
      <w:r w:rsidRPr="004D2DBF">
        <w:rPr>
          <w:rFonts w:ascii="Times New Roman" w:hAnsi="Times New Roman" w:cs="Times New Roman"/>
          <w:b/>
          <w:sz w:val="18"/>
          <w:szCs w:val="18"/>
          <w:u w:val="single"/>
          <w:lang w:val="es-MX"/>
        </w:rPr>
        <w:t xml:space="preserve">: </w:t>
      </w:r>
      <w:r w:rsidR="00D627B0">
        <w:rPr>
          <w:rFonts w:ascii="Times New Roman" w:hAnsi="Times New Roman" w:cs="Times New Roman"/>
          <w:b/>
          <w:sz w:val="18"/>
          <w:szCs w:val="18"/>
          <w:u w:val="single"/>
          <w:lang w:val="es-MX"/>
        </w:rPr>
        <w:t>SIS</w:t>
      </w:r>
    </w:p>
    <w:p w:rsidR="00340C5D" w:rsidRPr="004D2DBF" w:rsidRDefault="00340C5D" w:rsidP="004D2DBF">
      <w:pPr>
        <w:spacing w:after="0" w:line="240" w:lineRule="auto"/>
        <w:jc w:val="both"/>
        <w:rPr>
          <w:rFonts w:ascii="Times New Roman" w:eastAsia="Times New Roman" w:hAnsi="Times New Roman" w:cs="Times New Roman"/>
          <w:b/>
          <w:sz w:val="18"/>
          <w:szCs w:val="18"/>
          <w:highlight w:val="yellow"/>
          <w:lang w:val="es-ES" w:eastAsia="es-ES"/>
        </w:rPr>
      </w:pPr>
      <w:r w:rsidRPr="004D2DBF">
        <w:rPr>
          <w:rFonts w:ascii="Times New Roman" w:eastAsia="Times New Roman" w:hAnsi="Times New Roman" w:cs="Times New Roman"/>
          <w:b/>
          <w:sz w:val="18"/>
          <w:szCs w:val="18"/>
          <w:highlight w:val="yellow"/>
          <w:lang w:val="es-ES" w:eastAsia="es-ES"/>
        </w:rPr>
        <w:t xml:space="preserve"> </w:t>
      </w:r>
    </w:p>
    <w:p w:rsidR="00074FB7" w:rsidRDefault="00D13FBF"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t>E</w:t>
      </w:r>
      <w:r w:rsidR="004D2DBF">
        <w:rPr>
          <w:rFonts w:ascii="Times New Roman" w:eastAsia="Times New Roman" w:hAnsi="Times New Roman" w:cs="Times New Roman"/>
          <w:b/>
          <w:sz w:val="18"/>
          <w:szCs w:val="18"/>
          <w:u w:val="single"/>
          <w:lang w:val="es-ES" w:eastAsia="es-ES"/>
        </w:rPr>
        <w:t>QUIPOS DE RED CONTRA INCENDIOS</w:t>
      </w: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P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r>
        <w:rPr>
          <w:rFonts w:ascii="Times New Roman" w:eastAsia="Times New Roman" w:hAnsi="Times New Roman" w:cs="Times New Roman"/>
          <w:b/>
          <w:sz w:val="18"/>
          <w:szCs w:val="18"/>
          <w:u w:val="single"/>
          <w:lang w:val="es-ES" w:eastAsia="es-ES"/>
        </w:rPr>
        <w:t>PRVICION E INSTALACION DEL SIS TEMA DE SEGURIDAD RED CONTRA INCENDIOS</w:t>
      </w:r>
    </w:p>
    <w:p w:rsidR="00074FB7" w:rsidRPr="004D2DBF" w:rsidRDefault="00074FB7" w:rsidP="004D2DBF">
      <w:pPr>
        <w:spacing w:after="0" w:line="240" w:lineRule="auto"/>
        <w:jc w:val="both"/>
        <w:rPr>
          <w:rFonts w:ascii="Times New Roman" w:eastAsia="Times New Roman" w:hAnsi="Times New Roman" w:cs="Times New Roman"/>
          <w:b/>
          <w:sz w:val="18"/>
          <w:szCs w:val="18"/>
          <w:lang w:val="es-ES_tradnl" w:eastAsia="es-ES_tradnl"/>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DEFINICIÓN</w:t>
      </w:r>
    </w:p>
    <w:p w:rsidR="004D2DBF" w:rsidRDefault="004D2DBF"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Sistema de seguridad industrial, red contraincendios diseñado para la extinción de fuegos en base de agua, suministrado por un depó</w:t>
      </w:r>
      <w:r w:rsidR="007A5439" w:rsidRPr="004D2DBF">
        <w:rPr>
          <w:rFonts w:ascii="Times New Roman" w:eastAsia="Times New Roman" w:hAnsi="Times New Roman" w:cs="Times New Roman"/>
          <w:sz w:val="18"/>
          <w:szCs w:val="18"/>
          <w:lang w:val="es-BO" w:eastAsia="es-ES"/>
        </w:rPr>
        <w:t xml:space="preserve">sito, conexionado por tubería, </w:t>
      </w:r>
      <w:r w:rsidRPr="004D2DBF">
        <w:rPr>
          <w:rFonts w:ascii="Times New Roman" w:eastAsia="Times New Roman" w:hAnsi="Times New Roman" w:cs="Times New Roman"/>
          <w:sz w:val="18"/>
          <w:szCs w:val="18"/>
          <w:lang w:val="es-BO" w:eastAsia="es-ES"/>
        </w:rPr>
        <w:t xml:space="preserve">monitores y accesorios, </w:t>
      </w:r>
      <w:r w:rsidR="007A5439" w:rsidRPr="004D2DBF">
        <w:rPr>
          <w:rFonts w:ascii="Times New Roman" w:eastAsia="Times New Roman" w:hAnsi="Times New Roman" w:cs="Times New Roman"/>
          <w:sz w:val="18"/>
          <w:szCs w:val="18"/>
          <w:lang w:val="es-BO" w:eastAsia="es-ES"/>
        </w:rPr>
        <w:t xml:space="preserve">que abarca la </w:t>
      </w:r>
      <w:r w:rsidRPr="004D2DBF">
        <w:rPr>
          <w:rFonts w:ascii="Times New Roman" w:eastAsia="Times New Roman" w:hAnsi="Times New Roman" w:cs="Times New Roman"/>
          <w:sz w:val="18"/>
          <w:szCs w:val="18"/>
          <w:lang w:val="es-BO" w:eastAsia="es-ES"/>
        </w:rPr>
        <w:t xml:space="preserve">red instalada en el área perimetral de toda la planta.  </w:t>
      </w: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 EQUIPOS</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 </w:t>
      </w:r>
      <w:r w:rsidR="003B52EB" w:rsidRPr="004D2DBF">
        <w:rPr>
          <w:rFonts w:ascii="Times New Roman" w:eastAsia="Times New Roman" w:hAnsi="Times New Roman" w:cs="Times New Roman"/>
          <w:sz w:val="18"/>
          <w:szCs w:val="18"/>
          <w:lang w:val="es-BO" w:eastAsia="es-ES"/>
        </w:rPr>
        <w:t>Los materiales y accesorios a instalar en la línea de suministro de agua para la red contra incendio conllevan las siguientes especificaciones técnicas, el cual hace referencia a los Hidrantes y monitores.</w:t>
      </w: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074FB7" w:rsidP="004D2DBF">
      <w:pPr>
        <w:pStyle w:val="Prrafodelista"/>
        <w:numPr>
          <w:ilvl w:val="0"/>
          <w:numId w:val="3"/>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shd w:val="clear" w:color="auto" w:fill="FFFFFF"/>
          <w:lang w:val="es-ES" w:eastAsia="es-ES"/>
        </w:rPr>
        <w:t xml:space="preserve">Monitor </w:t>
      </w:r>
      <w:r w:rsidR="003B52EB" w:rsidRPr="004D2DBF">
        <w:rPr>
          <w:rFonts w:ascii="Times New Roman" w:eastAsia="Times New Roman" w:hAnsi="Times New Roman" w:cs="Times New Roman"/>
          <w:sz w:val="18"/>
          <w:szCs w:val="18"/>
          <w:shd w:val="clear" w:color="auto" w:fill="FFFFFF"/>
          <w:lang w:val="es-ES" w:eastAsia="es-ES"/>
        </w:rPr>
        <w:t>construido</w:t>
      </w:r>
      <w:r w:rsidR="00961F92" w:rsidRPr="004D2DBF">
        <w:rPr>
          <w:rFonts w:ascii="Times New Roman" w:eastAsia="Times New Roman" w:hAnsi="Times New Roman" w:cs="Times New Roman"/>
          <w:sz w:val="18"/>
          <w:szCs w:val="18"/>
          <w:shd w:val="clear" w:color="auto" w:fill="FFFFFF"/>
          <w:lang w:val="es-ES" w:eastAsia="es-ES"/>
        </w:rPr>
        <w:t xml:space="preserve"> en bronce </w:t>
      </w:r>
      <w:r w:rsidRPr="004D2DBF">
        <w:rPr>
          <w:rFonts w:ascii="Times New Roman" w:eastAsia="Times New Roman" w:hAnsi="Times New Roman" w:cs="Times New Roman"/>
          <w:sz w:val="18"/>
          <w:szCs w:val="18"/>
          <w:shd w:val="clear" w:color="auto" w:fill="FFFFFF"/>
          <w:lang w:val="es-ES" w:eastAsia="es-ES"/>
        </w:rPr>
        <w:t>– Conexión inferior bridada ANSI 150 4” – Conexión de salida 2 ½” con rosca adaptada a boquilla.  Con 1 volante de manejo.</w:t>
      </w:r>
    </w:p>
    <w:p w:rsidR="00074FB7" w:rsidRPr="004D2DBF" w:rsidRDefault="00074FB7" w:rsidP="004D2DBF">
      <w:pPr>
        <w:pStyle w:val="Prrafodelista"/>
        <w:numPr>
          <w:ilvl w:val="0"/>
          <w:numId w:val="3"/>
        </w:numPr>
        <w:spacing w:after="0" w:line="240" w:lineRule="auto"/>
        <w:jc w:val="both"/>
        <w:rPr>
          <w:rFonts w:ascii="Times New Roman" w:eastAsia="Times New Roman" w:hAnsi="Times New Roman" w:cs="Times New Roman"/>
          <w:sz w:val="18"/>
          <w:szCs w:val="18"/>
          <w:shd w:val="clear" w:color="auto" w:fill="FFFFFF"/>
          <w:lang w:val="es-ES" w:eastAsia="es-ES"/>
        </w:rPr>
      </w:pPr>
      <w:r w:rsidRPr="004D2DBF">
        <w:rPr>
          <w:rFonts w:ascii="Times New Roman" w:eastAsia="Times New Roman" w:hAnsi="Times New Roman" w:cs="Times New Roman"/>
          <w:sz w:val="18"/>
          <w:szCs w:val="18"/>
          <w:shd w:val="clear" w:color="auto" w:fill="FFFFFF"/>
          <w:lang w:val="es-ES" w:eastAsia="es-ES"/>
        </w:rPr>
        <w:t xml:space="preserve">Manguera D: 2 ½” por 25 </w:t>
      </w:r>
      <w:proofErr w:type="spellStart"/>
      <w:r w:rsidRPr="004D2DBF">
        <w:rPr>
          <w:rFonts w:ascii="Times New Roman" w:eastAsia="Times New Roman" w:hAnsi="Times New Roman" w:cs="Times New Roman"/>
          <w:sz w:val="18"/>
          <w:szCs w:val="18"/>
          <w:shd w:val="clear" w:color="auto" w:fill="FFFFFF"/>
          <w:lang w:val="es-ES" w:eastAsia="es-ES"/>
        </w:rPr>
        <w:t>mts</w:t>
      </w:r>
      <w:proofErr w:type="spellEnd"/>
      <w:r w:rsidRPr="004D2DBF">
        <w:rPr>
          <w:rFonts w:ascii="Times New Roman" w:eastAsia="Times New Roman" w:hAnsi="Times New Roman" w:cs="Times New Roman"/>
          <w:sz w:val="18"/>
          <w:szCs w:val="18"/>
          <w:shd w:val="clear" w:color="auto" w:fill="FFFFFF"/>
          <w:lang w:val="es-ES" w:eastAsia="es-ES"/>
        </w:rPr>
        <w:t xml:space="preserve"> de longitud provista con uniones de bronce Tipo Atar Rosca 5 hpp en sus extremos</w:t>
      </w:r>
    </w:p>
    <w:p w:rsidR="00961F92" w:rsidRPr="004D2DBF" w:rsidRDefault="00961F92" w:rsidP="004D2DBF">
      <w:pPr>
        <w:pStyle w:val="Prrafodelista"/>
        <w:numPr>
          <w:ilvl w:val="0"/>
          <w:numId w:val="3"/>
        </w:num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shd w:val="clear" w:color="auto" w:fill="FFFFFF"/>
          <w:lang w:val="es-ES"/>
        </w:rPr>
        <w:t xml:space="preserve">Columna Hidrante </w:t>
      </w:r>
      <w:r w:rsidR="006D4DB3" w:rsidRPr="004D2DBF">
        <w:rPr>
          <w:rFonts w:ascii="Times New Roman" w:hAnsi="Times New Roman" w:cs="Times New Roman"/>
          <w:sz w:val="18"/>
          <w:szCs w:val="18"/>
          <w:shd w:val="clear" w:color="auto" w:fill="FFFFFF"/>
          <w:lang w:val="es-ES"/>
        </w:rPr>
        <w:t>construida</w:t>
      </w:r>
      <w:r w:rsidRPr="004D2DBF">
        <w:rPr>
          <w:rFonts w:ascii="Times New Roman" w:hAnsi="Times New Roman" w:cs="Times New Roman"/>
          <w:sz w:val="18"/>
          <w:szCs w:val="18"/>
          <w:shd w:val="clear" w:color="auto" w:fill="FFFFFF"/>
          <w:lang w:val="es-ES"/>
        </w:rPr>
        <w:t xml:space="preserve"> en caño normal de Acero SCH 40 – D: 6” – Conexión inferior bridada ANSI 150 6” – Terminación superior con reducción concéntrica 6 x 4 y brida superior ANSI 150 4”  - Longitud de la columna 1000 mm – Provista con dos salidas laterales con válvulas tipo teatro construidas en bronce ASTM B62 D: 2 ½” rosca 5 hpp con tapa de bronce</w:t>
      </w:r>
    </w:p>
    <w:p w:rsidR="00F22360" w:rsidRPr="004D2DBF" w:rsidRDefault="00F22360" w:rsidP="004D2DBF">
      <w:pPr>
        <w:pStyle w:val="ecxmsonormal"/>
        <w:numPr>
          <w:ilvl w:val="0"/>
          <w:numId w:val="3"/>
        </w:numPr>
        <w:shd w:val="clear" w:color="auto" w:fill="FFFFFF"/>
        <w:spacing w:before="0" w:beforeAutospacing="0" w:after="0" w:afterAutospacing="0"/>
        <w:jc w:val="both"/>
        <w:rPr>
          <w:sz w:val="18"/>
          <w:szCs w:val="18"/>
        </w:rPr>
      </w:pPr>
      <w:r w:rsidRPr="004D2DBF">
        <w:rPr>
          <w:sz w:val="18"/>
          <w:szCs w:val="18"/>
          <w:lang w:val="es-AR"/>
        </w:rPr>
        <w:t xml:space="preserve">Rociador abierto para refrigeración – </w:t>
      </w:r>
      <w:proofErr w:type="spellStart"/>
      <w:r w:rsidRPr="004D2DBF">
        <w:rPr>
          <w:sz w:val="18"/>
          <w:szCs w:val="18"/>
          <w:lang w:val="es-AR"/>
        </w:rPr>
        <w:t>Construído</w:t>
      </w:r>
      <w:proofErr w:type="spellEnd"/>
      <w:r w:rsidRPr="004D2DBF">
        <w:rPr>
          <w:sz w:val="18"/>
          <w:szCs w:val="18"/>
          <w:lang w:val="es-AR"/>
        </w:rPr>
        <w:t xml:space="preserve"> en bronce –– Tipo II – Con deflector – Conexión inferior ½”</w:t>
      </w:r>
      <w:r w:rsidRPr="004D2DBF">
        <w:rPr>
          <w:sz w:val="18"/>
          <w:szCs w:val="18"/>
        </w:rPr>
        <w:t xml:space="preserve"> </w:t>
      </w:r>
    </w:p>
    <w:p w:rsidR="00074FB7" w:rsidRPr="004D2DBF" w:rsidRDefault="00074FB7" w:rsidP="004D2DBF">
      <w:pPr>
        <w:spacing w:after="0" w:line="240" w:lineRule="auto"/>
        <w:jc w:val="both"/>
        <w:rPr>
          <w:rFonts w:ascii="Times New Roman" w:eastAsia="Times New Roman" w:hAnsi="Times New Roman" w:cs="Times New Roman"/>
          <w:color w:val="FF0000"/>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4D2DBF" w:rsidRDefault="004D2DBF"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C60F58" w:rsidP="004D2DBF">
      <w:pPr>
        <w:spacing w:after="0" w:line="240" w:lineRule="auto"/>
        <w:jc w:val="both"/>
        <w:rPr>
          <w:rFonts w:ascii="Times New Roman" w:eastAsia="Times New Roman" w:hAnsi="Times New Roman" w:cs="Times New Roman"/>
          <w:i/>
          <w:sz w:val="18"/>
          <w:szCs w:val="18"/>
          <w:lang w:val="es-BO" w:eastAsia="es-ES"/>
        </w:rPr>
      </w:pPr>
      <w:r w:rsidRPr="004D2DBF">
        <w:rPr>
          <w:rFonts w:ascii="Times New Roman" w:eastAsia="Times New Roman" w:hAnsi="Times New Roman" w:cs="Times New Roman"/>
          <w:sz w:val="18"/>
          <w:szCs w:val="18"/>
          <w:lang w:val="es-BO" w:eastAsia="es-ES"/>
        </w:rPr>
        <w:t xml:space="preserve">Toda la actividad de conexionado e instalación de los hidrantes, accesorios y monitores deberá realizarse con el personal calificado, y certificado de acuerdo a lo establecido en la norma </w:t>
      </w:r>
      <w:r w:rsidR="00D13FBF" w:rsidRPr="004D2DBF">
        <w:rPr>
          <w:rFonts w:ascii="Times New Roman" w:eastAsia="Times New Roman" w:hAnsi="Times New Roman" w:cs="Times New Roman"/>
          <w:sz w:val="18"/>
          <w:szCs w:val="18"/>
          <w:lang w:val="es-BO" w:eastAsia="es-ES"/>
        </w:rPr>
        <w:t>NFPA 14</w:t>
      </w:r>
      <w:r w:rsidR="00485187" w:rsidRPr="004D2DBF">
        <w:rPr>
          <w:rFonts w:ascii="Times New Roman" w:eastAsia="Times New Roman" w:hAnsi="Times New Roman" w:cs="Times New Roman"/>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Standart</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for</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the</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installations</w:t>
      </w:r>
      <w:proofErr w:type="spellEnd"/>
      <w:r w:rsidR="00485187" w:rsidRPr="004D2DBF">
        <w:rPr>
          <w:rFonts w:ascii="Times New Roman" w:eastAsia="Times New Roman" w:hAnsi="Times New Roman" w:cs="Times New Roman"/>
          <w:i/>
          <w:sz w:val="18"/>
          <w:szCs w:val="18"/>
          <w:lang w:val="es-BO" w:eastAsia="es-ES"/>
        </w:rPr>
        <w:t xml:space="preserve"> of stand pipe, private hydrant, and hose systems</w:t>
      </w:r>
      <w:r w:rsidR="00CF275C" w:rsidRPr="004D2DBF">
        <w:rPr>
          <w:rFonts w:ascii="Times New Roman" w:eastAsia="Times New Roman" w:hAnsi="Times New Roman" w:cs="Times New Roman"/>
          <w:i/>
          <w:sz w:val="18"/>
          <w:szCs w:val="18"/>
          <w:lang w:val="es-BO" w:eastAsia="es-ES"/>
        </w:rPr>
        <w:t>.</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MEDICIÓN</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A94D38" w:rsidRPr="004D2DBF" w:rsidRDefault="00A94D38"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verificación de la instalación y funcionamiento correcto de los Hidrantes y monitores y el montaje correcto de los accesorios comprobando la no emisión de fugas, teniendo en cuenta la forma de conexionado y pruebas de verificación de cada tramo, así también los realizados por el proveedor.</w:t>
      </w: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r>
        <w:rPr>
          <w:rFonts w:ascii="Times New Roman" w:eastAsia="Times New Roman" w:hAnsi="Times New Roman" w:cs="Times New Roman"/>
          <w:b/>
          <w:sz w:val="18"/>
          <w:szCs w:val="18"/>
          <w:lang w:val="es-ES" w:eastAsia="es-ES"/>
        </w:rPr>
        <w:t>FORMA DE PAGO</w:t>
      </w: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553F6B" w:rsidRPr="004D2DBF" w:rsidRDefault="00A94D38"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conformidad por el trabajo realizado por la correcta  instalación y funcionamiento del sistema de seguridad contra incendios, liberará la cancelación del pago respectivo de acuerdo a contrato suscrito con el proveedor.</w:t>
      </w:r>
    </w:p>
    <w:p w:rsidR="00340C5D" w:rsidRPr="004D2DBF" w:rsidRDefault="00340C5D" w:rsidP="004D2DBF">
      <w:pPr>
        <w:spacing w:after="0" w:line="240" w:lineRule="auto"/>
        <w:jc w:val="both"/>
        <w:rPr>
          <w:rFonts w:ascii="Times New Roman" w:eastAsia="Times New Roman" w:hAnsi="Times New Roman" w:cs="Times New Roman"/>
          <w:sz w:val="18"/>
          <w:szCs w:val="18"/>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B03EC" w:rsidRDefault="004B03EC" w:rsidP="004D2DBF">
      <w:pPr>
        <w:spacing w:after="0" w:line="240" w:lineRule="auto"/>
        <w:jc w:val="both"/>
        <w:rPr>
          <w:rFonts w:ascii="Times New Roman" w:eastAsia="Times New Roman" w:hAnsi="Times New Roman" w:cs="Times New Roman"/>
          <w:b/>
          <w:sz w:val="18"/>
          <w:szCs w:val="18"/>
          <w:u w:val="single"/>
          <w:lang w:val="es-ES" w:eastAsia="es-ES"/>
        </w:rPr>
      </w:pPr>
    </w:p>
    <w:p w:rsidR="004B03EC" w:rsidRDefault="004B03EC" w:rsidP="004D2DBF">
      <w:pPr>
        <w:spacing w:after="0" w:line="240" w:lineRule="auto"/>
        <w:jc w:val="both"/>
        <w:rPr>
          <w:rFonts w:ascii="Times New Roman" w:eastAsia="Times New Roman" w:hAnsi="Times New Roman" w:cs="Times New Roman"/>
          <w:b/>
          <w:sz w:val="18"/>
          <w:szCs w:val="18"/>
          <w:u w:val="single"/>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lastRenderedPageBreak/>
        <w:t>V</w:t>
      </w:r>
      <w:r w:rsidR="004D2DBF">
        <w:rPr>
          <w:rFonts w:ascii="Times New Roman" w:eastAsia="Times New Roman" w:hAnsi="Times New Roman" w:cs="Times New Roman"/>
          <w:b/>
          <w:sz w:val="18"/>
          <w:szCs w:val="18"/>
          <w:u w:val="single"/>
          <w:lang w:val="es-ES" w:eastAsia="es-ES"/>
        </w:rPr>
        <w:t>ALVULAS Y ACCESORIOS DEL SISTEMA DE LUCHA CONTRA INCENDIOS</w:t>
      </w:r>
    </w:p>
    <w:p w:rsidR="00340C5D" w:rsidRPr="004D2DBF" w:rsidRDefault="00340C5D" w:rsidP="004D2DBF">
      <w:pPr>
        <w:autoSpaceDE w:val="0"/>
        <w:autoSpaceDN w:val="0"/>
        <w:adjustRightInd w:val="0"/>
        <w:spacing w:after="0" w:line="240" w:lineRule="auto"/>
        <w:jc w:val="both"/>
        <w:rPr>
          <w:rFonts w:ascii="Times New Roman" w:hAnsi="Times New Roman" w:cs="Times New Roman"/>
          <w:b/>
          <w:sz w:val="18"/>
          <w:szCs w:val="18"/>
          <w:lang w:val="es-BO"/>
        </w:rPr>
      </w:pPr>
    </w:p>
    <w:p w:rsidR="00E926F7"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ACCESORIOS</w:t>
      </w:r>
    </w:p>
    <w:p w:rsidR="004D2DBF" w:rsidRP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DEFINICIÓN</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F052FE" w:rsidRDefault="00F052FE"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Son aditamentos que sirven para unir o conectar </w:t>
      </w:r>
      <w:proofErr w:type="spellStart"/>
      <w:r w:rsidRPr="004D2DBF">
        <w:rPr>
          <w:rFonts w:ascii="Times New Roman" w:hAnsi="Times New Roman" w:cs="Times New Roman"/>
          <w:sz w:val="18"/>
          <w:szCs w:val="18"/>
          <w:lang w:val="es-BO" w:eastAsia="es-ES"/>
        </w:rPr>
        <w:t>cañerias</w:t>
      </w:r>
      <w:proofErr w:type="spellEnd"/>
      <w:r w:rsidRPr="004D2DBF">
        <w:rPr>
          <w:rFonts w:ascii="Times New Roman" w:hAnsi="Times New Roman" w:cs="Times New Roman"/>
          <w:sz w:val="18"/>
          <w:szCs w:val="18"/>
          <w:lang w:val="es-BO" w:eastAsia="es-ES"/>
        </w:rPr>
        <w:t xml:space="preserve">, tales como: </w:t>
      </w: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 bridas,</w:t>
      </w:r>
      <w:r w:rsidR="004D2DBF">
        <w:rPr>
          <w:rFonts w:ascii="Times New Roman" w:hAnsi="Times New Roman" w:cs="Times New Roman"/>
          <w:sz w:val="18"/>
          <w:szCs w:val="18"/>
          <w:lang w:val="es-BO" w:eastAsia="es-ES"/>
        </w:rPr>
        <w:t xml:space="preserve"> r</w:t>
      </w:r>
      <w:r w:rsidRPr="004D2DBF">
        <w:rPr>
          <w:rFonts w:ascii="Times New Roman" w:hAnsi="Times New Roman" w:cs="Times New Roman"/>
          <w:sz w:val="18"/>
          <w:szCs w:val="18"/>
          <w:lang w:val="es-BO" w:eastAsia="es-ES"/>
        </w:rPr>
        <w:t>educciones, codos, retornos, tapones, cruces, “</w:t>
      </w:r>
      <w:proofErr w:type="spellStart"/>
      <w:r w:rsidRPr="004D2DBF">
        <w:rPr>
          <w:rFonts w:ascii="Times New Roman" w:hAnsi="Times New Roman" w:cs="Times New Roman"/>
          <w:sz w:val="18"/>
          <w:szCs w:val="18"/>
          <w:lang w:val="es-BO" w:eastAsia="es-ES"/>
        </w:rPr>
        <w:t>thredolets</w:t>
      </w:r>
      <w:proofErr w:type="spellEnd"/>
      <w:r w:rsidRPr="004D2DBF">
        <w:rPr>
          <w:rFonts w:ascii="Times New Roman" w:hAnsi="Times New Roman" w:cs="Times New Roman"/>
          <w:sz w:val="18"/>
          <w:szCs w:val="18"/>
          <w:lang w:val="es-BO" w:eastAsia="es-ES"/>
        </w:rPr>
        <w:t>”, “</w:t>
      </w:r>
      <w:proofErr w:type="spellStart"/>
      <w:r w:rsidRPr="004D2DBF">
        <w:rPr>
          <w:rFonts w:ascii="Times New Roman" w:hAnsi="Times New Roman" w:cs="Times New Roman"/>
          <w:sz w:val="18"/>
          <w:szCs w:val="18"/>
          <w:lang w:val="es-BO" w:eastAsia="es-ES"/>
        </w:rPr>
        <w:t>weldolets</w:t>
      </w:r>
      <w:proofErr w:type="spellEnd"/>
      <w:r w:rsidRPr="004D2DBF">
        <w:rPr>
          <w:rFonts w:ascii="Times New Roman" w:hAnsi="Times New Roman" w:cs="Times New Roman"/>
          <w:sz w:val="18"/>
          <w:szCs w:val="18"/>
          <w:lang w:val="es-BO" w:eastAsia="es-ES"/>
        </w:rPr>
        <w:t>” y “</w:t>
      </w:r>
      <w:proofErr w:type="spellStart"/>
      <w:r w:rsidRPr="004D2DBF">
        <w:rPr>
          <w:rFonts w:ascii="Times New Roman" w:hAnsi="Times New Roman" w:cs="Times New Roman"/>
          <w:sz w:val="18"/>
          <w:szCs w:val="18"/>
          <w:lang w:val="es-BO" w:eastAsia="es-ES"/>
        </w:rPr>
        <w:t>sockolets</w:t>
      </w:r>
      <w:proofErr w:type="spellEnd"/>
      <w:r w:rsidRPr="004D2DBF">
        <w:rPr>
          <w:rFonts w:ascii="Times New Roman" w:hAnsi="Times New Roman" w:cs="Times New Roman"/>
          <w:sz w:val="18"/>
          <w:szCs w:val="18"/>
          <w:lang w:val="es-BO" w:eastAsia="es-ES"/>
        </w:rPr>
        <w:t xml:space="preserve">”. Esta sección incluye los materiales, dimensiones, fabricación, acabado, pruebas, tratamiento térmico y tolerancias para conexiones de ductos, como son: </w:t>
      </w:r>
    </w:p>
    <w:p w:rsidR="004D2DBF" w:rsidRP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Codos de 90° y 45° con radio mínimo de tres diámetros.</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Codos de 90° y 45° de radio largo.</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Codos de 90° de radio </w:t>
      </w:r>
      <w:proofErr w:type="gramStart"/>
      <w:r w:rsidRPr="004D2DBF">
        <w:rPr>
          <w:rFonts w:ascii="Times New Roman" w:hAnsi="Times New Roman" w:cs="Times New Roman"/>
          <w:sz w:val="18"/>
          <w:szCs w:val="18"/>
          <w:lang w:val="es-BO" w:eastAsia="es-ES"/>
        </w:rPr>
        <w:t>corto</w:t>
      </w:r>
      <w:proofErr w:type="gramEnd"/>
      <w:r w:rsidRPr="004D2DBF">
        <w:rPr>
          <w:rFonts w:ascii="Times New Roman" w:hAnsi="Times New Roman" w:cs="Times New Roman"/>
          <w:sz w:val="18"/>
          <w:szCs w:val="18"/>
          <w:lang w:val="es-BO" w:eastAsia="es-ES"/>
        </w:rPr>
        <w:t>.</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Retornos de radio largo.</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Cruces.</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 xml:space="preserve"> reducción.</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Cruces reducción.</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Tapones cachucha.</w:t>
      </w:r>
    </w:p>
    <w:p w:rsidR="00F052FE" w:rsidRPr="004D2DBF" w:rsidRDefault="00F052FE" w:rsidP="004D2DBF">
      <w:pPr>
        <w:pStyle w:val="Prrafodelista"/>
        <w:numPr>
          <w:ilvl w:val="0"/>
          <w:numId w:val="8"/>
        </w:numPr>
        <w:spacing w:after="0" w:line="240" w:lineRule="auto"/>
        <w:jc w:val="both"/>
        <w:rPr>
          <w:rFonts w:ascii="Times New Roman" w:eastAsia="Times New Roman" w:hAnsi="Times New Roman" w:cs="Times New Roman"/>
          <w:b/>
          <w:sz w:val="18"/>
          <w:szCs w:val="18"/>
          <w:lang w:val="es-ES" w:eastAsia="es-ES"/>
        </w:rPr>
      </w:pPr>
      <w:r w:rsidRPr="004D2DBF">
        <w:rPr>
          <w:rFonts w:ascii="Times New Roman" w:hAnsi="Times New Roman" w:cs="Times New Roman"/>
          <w:sz w:val="18"/>
          <w:szCs w:val="18"/>
          <w:lang w:val="es-BO" w:eastAsia="es-ES"/>
        </w:rPr>
        <w:t>Reducciones</w:t>
      </w:r>
    </w:p>
    <w:p w:rsidR="00E926F7" w:rsidRPr="004D2DBF" w:rsidRDefault="00E926F7" w:rsidP="004D2DBF">
      <w:pPr>
        <w:spacing w:after="0" w:line="240" w:lineRule="auto"/>
        <w:jc w:val="both"/>
        <w:rPr>
          <w:rFonts w:ascii="Times New Roman" w:eastAsia="Times New Roman" w:hAnsi="Times New Roman" w:cs="Times New Roman"/>
          <w:b/>
          <w:sz w:val="18"/>
          <w:szCs w:val="18"/>
          <w:lang w:val="es-ES" w:eastAsia="es-ES"/>
        </w:rPr>
      </w:pPr>
    </w:p>
    <w:p w:rsidR="004D2DBF" w:rsidRDefault="00E926F7" w:rsidP="004D2DBF">
      <w:pPr>
        <w:autoSpaceDE w:val="0"/>
        <w:autoSpaceDN w:val="0"/>
        <w:adjustRightInd w:val="0"/>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ATERIALES Y EQUIPOS</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Los materiales indicados se pueden utilizar para cualquier servicio con excepción del servicio amargo, para el que adicionalmente se deben de cumplir los siguientes requisitos específicos:</w:t>
      </w:r>
    </w:p>
    <w:p w:rsidR="004D2DBF" w:rsidRP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Tener una dureza máxima de 22 HRC y cumplir con las condiciones de los numerales 7.3.2 y A.2.1.2 de la norma ISO 15156-2. </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Contener menos de 1 por ciento de níquel. </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Son aceptables las forjas producidas de acuerdo con los requerimientos de ASTM A 105/A 105M o equivalente, previendo que la dureza no exceda de 187 HBW.</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Carbono Equivalente (CE) no debe exceder 0,45 por ciento.</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Las dimensiones, tolerancias y marcado de las conexiones, deben cumplir con los requisitos establecidos en</w:t>
      </w:r>
      <w:r w:rsidR="00874825" w:rsidRPr="004D2DBF">
        <w:rPr>
          <w:rFonts w:ascii="Times New Roman" w:hAnsi="Times New Roman" w:cs="Times New Roman"/>
          <w:sz w:val="18"/>
          <w:szCs w:val="18"/>
          <w:lang w:val="es-BO" w:eastAsia="es-ES"/>
        </w:rPr>
        <w:t xml:space="preserve"> las especificaciones indicadas mencionadas con anterioridad en la tabla 1 y 2</w:t>
      </w:r>
      <w:r w:rsidR="007D5476" w:rsidRPr="004D2DBF">
        <w:rPr>
          <w:rFonts w:ascii="Times New Roman" w:hAnsi="Times New Roman" w:cs="Times New Roman"/>
          <w:sz w:val="18"/>
          <w:szCs w:val="18"/>
          <w:lang w:val="es-BO" w:eastAsia="es-ES"/>
        </w:rPr>
        <w:t>.</w:t>
      </w: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b/>
          <w:sz w:val="18"/>
          <w:szCs w:val="18"/>
          <w:lang w:val="es-BO" w:eastAsia="es-ES"/>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EJECUCIÓN</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Toda actividad de soldadura que involucre a las conexiones fabricadas en planta se debe realizar con un procedimiento de soldadura y soldadores calificados y certificados de acuerdo a lo establecido en la NRF-020- PEMEX-2005. Cuando haya que soldar extensiones o transiciones a las conexiones en un taller, el componente se debe tratar térmicamente posteriormente a la soldadura, de acuerdo con los requisitos de la Sección VIII</w:t>
      </w:r>
      <w:r w:rsidR="004D2DBF">
        <w:rPr>
          <w:rFonts w:ascii="Times New Roman" w:hAnsi="Times New Roman" w:cs="Times New Roman"/>
          <w:sz w:val="18"/>
          <w:szCs w:val="18"/>
          <w:lang w:val="es-BO" w:eastAsia="es-ES"/>
        </w:rPr>
        <w:t xml:space="preserve"> </w:t>
      </w:r>
      <w:r w:rsidRPr="004D2DBF">
        <w:rPr>
          <w:rFonts w:ascii="Times New Roman" w:hAnsi="Times New Roman" w:cs="Times New Roman"/>
          <w:sz w:val="18"/>
          <w:szCs w:val="18"/>
          <w:lang w:val="es-BO" w:eastAsia="es-ES"/>
        </w:rPr>
        <w:t xml:space="preserve">División 1 del código ASME o equivalente. </w:t>
      </w:r>
      <w:r w:rsidRPr="004D2DBF">
        <w:rPr>
          <w:rFonts w:ascii="Times New Roman" w:hAnsi="Times New Roman" w:cs="Times New Roman"/>
          <w:sz w:val="18"/>
          <w:szCs w:val="18"/>
          <w:lang w:val="es-BO"/>
        </w:rPr>
        <w:t>El cambio e instalación de los accesorios se efectuará en remplazo de accesorios en tramos ya existentes y propuestos sobre la planta para su buen funcionamiento, se debe de considerar que dichos tramos se ubican en las áreas de recepción, bombas y tanques.</w:t>
      </w:r>
    </w:p>
    <w:p w:rsidR="00E926F7" w:rsidRPr="004D2DBF" w:rsidRDefault="00E926F7" w:rsidP="004D2DBF">
      <w:pPr>
        <w:spacing w:after="0" w:line="240" w:lineRule="auto"/>
        <w:jc w:val="both"/>
        <w:rPr>
          <w:rFonts w:ascii="Times New Roman" w:eastAsia="Times New Roman" w:hAnsi="Times New Roman" w:cs="Times New Roman"/>
          <w:b/>
          <w:sz w:val="18"/>
          <w:szCs w:val="18"/>
          <w:lang w:val="es-ES" w:eastAsia="es-ES"/>
        </w:rPr>
      </w:pPr>
    </w:p>
    <w:p w:rsidR="00E926F7" w:rsidRDefault="004D2DBF" w:rsidP="004D2DBF">
      <w:pPr>
        <w:spacing w:after="0" w:line="240" w:lineRule="auto"/>
        <w:jc w:val="both"/>
        <w:rPr>
          <w:rFonts w:ascii="Times New Roman" w:eastAsia="Times New Roman" w:hAnsi="Times New Roman" w:cs="Times New Roman"/>
          <w:b/>
          <w:sz w:val="18"/>
          <w:szCs w:val="18"/>
          <w:lang w:val="es-ES" w:eastAsia="es-ES"/>
        </w:rPr>
      </w:pPr>
      <w:r>
        <w:rPr>
          <w:rFonts w:ascii="Times New Roman" w:eastAsia="Times New Roman" w:hAnsi="Times New Roman" w:cs="Times New Roman"/>
          <w:b/>
          <w:sz w:val="18"/>
          <w:szCs w:val="18"/>
          <w:lang w:val="es-ES" w:eastAsia="es-ES"/>
        </w:rPr>
        <w:t>VALVULAS</w:t>
      </w:r>
    </w:p>
    <w:p w:rsidR="004D2DBF" w:rsidRP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4D2DBF" w:rsidRDefault="00E926F7"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ES"/>
        </w:rPr>
      </w:pPr>
      <w:r w:rsidRPr="004D2DBF">
        <w:rPr>
          <w:rFonts w:ascii="Times New Roman" w:hAnsi="Times New Roman" w:cs="Times New Roman"/>
          <w:b/>
          <w:color w:val="000000" w:themeColor="text1"/>
          <w:sz w:val="18"/>
          <w:szCs w:val="18"/>
          <w:lang w:val="es-ES"/>
        </w:rPr>
        <w:t>D</w:t>
      </w:r>
      <w:r w:rsidR="004D2DBF">
        <w:rPr>
          <w:rFonts w:ascii="Times New Roman" w:hAnsi="Times New Roman" w:cs="Times New Roman"/>
          <w:b/>
          <w:color w:val="000000" w:themeColor="text1"/>
          <w:sz w:val="18"/>
          <w:szCs w:val="18"/>
          <w:lang w:val="es-ES"/>
        </w:rPr>
        <w:t>EFINICIÓN</w:t>
      </w: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Una válvula es definida como un elemento de una línea de cañerías, destinado a controlar de alguna forma el flujo de un fluido, desde flujo total, flujo parcial hasta flujo cero.</w:t>
      </w:r>
    </w:p>
    <w:p w:rsidR="00E926F7" w:rsidRPr="004D2DBF" w:rsidRDefault="00E926F7" w:rsidP="004D2DBF">
      <w:pPr>
        <w:autoSpaceDE w:val="0"/>
        <w:autoSpaceDN w:val="0"/>
        <w:adjustRightInd w:val="0"/>
        <w:spacing w:after="0" w:line="240" w:lineRule="auto"/>
        <w:jc w:val="both"/>
        <w:rPr>
          <w:rFonts w:ascii="Times New Roman" w:hAnsi="Times New Roman" w:cs="Times New Roman"/>
          <w:iCs/>
          <w:sz w:val="18"/>
          <w:szCs w:val="18"/>
          <w:lang w:val="es-BO" w:eastAsia="es-ES"/>
        </w:rPr>
      </w:pPr>
      <w:r w:rsidRPr="004D2DBF">
        <w:rPr>
          <w:rFonts w:ascii="Times New Roman" w:hAnsi="Times New Roman" w:cs="Times New Roman"/>
          <w:iCs/>
          <w:sz w:val="18"/>
          <w:szCs w:val="18"/>
          <w:lang w:val="es-BO" w:eastAsia="es-ES"/>
        </w:rPr>
        <w:t xml:space="preserve">Las válvulas constituyen del 20 al 30% del costo de la cañería de una planta, según sea el proceso, las </w:t>
      </w:r>
      <w:r w:rsidRPr="004D2DBF">
        <w:rPr>
          <w:rFonts w:ascii="Times New Roman" w:hAnsi="Times New Roman" w:cs="Times New Roman"/>
          <w:sz w:val="18"/>
          <w:szCs w:val="18"/>
          <w:lang w:val="es-BO" w:eastAsia="es-ES"/>
        </w:rPr>
        <w:t xml:space="preserve">válvulas se clasificaran según su resistencia que ofrecen al flujo, las que presentan un paso directo del flujo, como las válvulas de compuerta, bola, macho y de </w:t>
      </w:r>
      <w:r w:rsidRPr="004D2DBF">
        <w:rPr>
          <w:rFonts w:ascii="Times New Roman" w:hAnsi="Times New Roman" w:cs="Times New Roman"/>
          <w:sz w:val="18"/>
          <w:szCs w:val="18"/>
          <w:lang w:val="es-BO" w:eastAsia="es-ES"/>
        </w:rPr>
        <w:lastRenderedPageBreak/>
        <w:t>mariposa pertenecen al grupo de baja resistencia; las que tienen un cambio en la dirección del flujo, como las válvulas de globo y angulares, están en el grupo de alta resistencia.</w:t>
      </w: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BO"/>
        </w:rPr>
      </w:pPr>
      <w:r>
        <w:rPr>
          <w:rFonts w:ascii="Times New Roman" w:hAnsi="Times New Roman" w:cs="Times New Roman"/>
          <w:b/>
          <w:color w:val="000000" w:themeColor="text1"/>
          <w:sz w:val="18"/>
          <w:szCs w:val="18"/>
          <w:lang w:val="es-BO"/>
        </w:rPr>
        <w:t>MATERIALES Y EQUIPOS</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De acuerdo a la técnica de fabricación de los componentes principales que son el cuerpo, el bonete o la tapa, se distinguen válvulas fundidas de válvulas forjadas, nombradas por el material principal que forma el cuerpo de la válvula. A modo de ejemplo podemos mencionar:</w:t>
      </w:r>
    </w:p>
    <w:p w:rsidR="005A461A" w:rsidRPr="004D2DBF" w:rsidRDefault="005A461A"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fundido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inoxidable</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forjado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hierro</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De acuerdo a la presión de trabajo, se distingue dentro de cada tipo o diseño, una ‘’clase’’, expresada en libras/pulgada </w:t>
      </w:r>
      <w:r w:rsidR="00D565DE" w:rsidRPr="004D2DBF">
        <w:rPr>
          <w:rFonts w:ascii="Times New Roman" w:hAnsi="Times New Roman" w:cs="Times New Roman"/>
          <w:sz w:val="18"/>
          <w:szCs w:val="18"/>
          <w:lang w:val="es-BO" w:eastAsia="es-ES"/>
        </w:rPr>
        <w:t>cuadrada (</w:t>
      </w:r>
      <w:r w:rsidRPr="004D2DBF">
        <w:rPr>
          <w:rFonts w:ascii="Times New Roman" w:hAnsi="Times New Roman" w:cs="Times New Roman"/>
          <w:sz w:val="18"/>
          <w:szCs w:val="18"/>
          <w:lang w:val="es-BO" w:eastAsia="es-ES"/>
        </w:rPr>
        <w:t>psi). Por ejemplo: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150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300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600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900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1500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2500</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Al elegir los materiales se parte por seleccionar el material del cuerpo y bonete primero y luego el resto de las partes conocidas en conjunto como ’’</w:t>
      </w:r>
      <w:proofErr w:type="spellStart"/>
      <w:r w:rsidRPr="004D2DBF">
        <w:rPr>
          <w:rFonts w:ascii="Times New Roman" w:hAnsi="Times New Roman" w:cs="Times New Roman"/>
          <w:sz w:val="18"/>
          <w:szCs w:val="18"/>
          <w:lang w:val="es-BO" w:eastAsia="es-ES"/>
        </w:rPr>
        <w:t>trim</w:t>
      </w:r>
      <w:proofErr w:type="spellEnd"/>
      <w:r w:rsidRPr="004D2DBF">
        <w:rPr>
          <w:rFonts w:ascii="Times New Roman" w:hAnsi="Times New Roman" w:cs="Times New Roman"/>
          <w:sz w:val="18"/>
          <w:szCs w:val="18"/>
          <w:lang w:val="es-BO" w:eastAsia="es-ES"/>
        </w:rPr>
        <w:t>’’. Dependiendo del tipo de válvula el ‘’</w:t>
      </w:r>
      <w:proofErr w:type="spellStart"/>
      <w:r w:rsidRPr="004D2DBF">
        <w:rPr>
          <w:rFonts w:ascii="Times New Roman" w:hAnsi="Times New Roman" w:cs="Times New Roman"/>
          <w:sz w:val="18"/>
          <w:szCs w:val="18"/>
          <w:lang w:val="es-BO" w:eastAsia="es-ES"/>
        </w:rPr>
        <w:t>trim</w:t>
      </w:r>
      <w:proofErr w:type="spellEnd"/>
      <w:r w:rsidRPr="004D2DBF">
        <w:rPr>
          <w:rFonts w:ascii="Times New Roman" w:hAnsi="Times New Roman" w:cs="Times New Roman"/>
          <w:sz w:val="18"/>
          <w:szCs w:val="18"/>
          <w:lang w:val="es-BO" w:eastAsia="es-ES"/>
        </w:rPr>
        <w:t>’’ puede incluir vástago, bujes, asiento, compuerta, globo etc., en general las partes sujetas a desgaste. Los ‘’</w:t>
      </w:r>
      <w:proofErr w:type="spellStart"/>
      <w:r w:rsidRPr="004D2DBF">
        <w:rPr>
          <w:rFonts w:ascii="Times New Roman" w:hAnsi="Times New Roman" w:cs="Times New Roman"/>
          <w:sz w:val="18"/>
          <w:szCs w:val="18"/>
          <w:lang w:val="es-BO" w:eastAsia="es-ES"/>
        </w:rPr>
        <w:t>trims</w:t>
      </w:r>
      <w:proofErr w:type="spellEnd"/>
      <w:r w:rsidRPr="004D2DBF">
        <w:rPr>
          <w:rFonts w:ascii="Times New Roman" w:hAnsi="Times New Roman" w:cs="Times New Roman"/>
          <w:sz w:val="18"/>
          <w:szCs w:val="18"/>
          <w:lang w:val="es-BO" w:eastAsia="es-ES"/>
        </w:rPr>
        <w:t xml:space="preserve">’’ se </w:t>
      </w:r>
      <w:r w:rsidR="00C92445" w:rsidRPr="004D2DBF">
        <w:rPr>
          <w:rFonts w:ascii="Times New Roman" w:hAnsi="Times New Roman" w:cs="Times New Roman"/>
          <w:sz w:val="18"/>
          <w:szCs w:val="18"/>
          <w:lang w:val="es-BO" w:eastAsia="es-ES"/>
        </w:rPr>
        <w:t>eligen</w:t>
      </w:r>
      <w:r w:rsidRPr="004D2DBF">
        <w:rPr>
          <w:rFonts w:ascii="Times New Roman" w:hAnsi="Times New Roman" w:cs="Times New Roman"/>
          <w:sz w:val="18"/>
          <w:szCs w:val="18"/>
          <w:lang w:val="es-BO" w:eastAsia="es-ES"/>
        </w:rPr>
        <w:t xml:space="preserve"> resistentes a la corrosión, erosión y desgaste. Aparte de las funciones primarias de la válvula (a, b, c, d) se consideran, para la selección de materiales, además de la resistencia a la corrosión, presión y temperatura, la presencia de shock térmico, shock físico, tensiones en la línea y riesgos de incendio.</w:t>
      </w: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EJECCIÓN</w:t>
      </w: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A97FB4" w:rsidRPr="004D2DBF" w:rsidRDefault="00A97FB4"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Las válvulas con extremos de brida son las que más se utilizan en la mayor p</w:t>
      </w:r>
      <w:r w:rsidR="00F0715D" w:rsidRPr="004D2DBF">
        <w:rPr>
          <w:rFonts w:ascii="Times New Roman" w:hAnsi="Times New Roman" w:cs="Times New Roman"/>
          <w:sz w:val="18"/>
          <w:szCs w:val="18"/>
          <w:lang w:val="es-BO" w:eastAsia="es-ES"/>
        </w:rPr>
        <w:t>arte de las tuberías de proceso y red de sistema contra incendio.</w:t>
      </w:r>
      <w:r w:rsidRPr="004D2DBF">
        <w:rPr>
          <w:rFonts w:ascii="Times New Roman" w:hAnsi="Times New Roman" w:cs="Times New Roman"/>
          <w:sz w:val="18"/>
          <w:szCs w:val="18"/>
          <w:lang w:val="es-BO" w:eastAsia="es-ES"/>
        </w:rPr>
        <w:t xml:space="preserve"> En los sistemas en que se requieren instalación firme y protección contra escurrimientos se emplean válvulas de extremos soldados. Los tamaños para cañerías pequeñas suelen tener extremos roscados, según sea el material de la cañería y la válvula y el fluido que se va a manejar. </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A97FB4" w:rsidRPr="004D2DBF" w:rsidRDefault="00A97FB4"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Los extremos con brida tienen dimensiones y capacidades de presión estándar para diversos materiales de construcción. Los diámetros de la brida, los círculos y agujeros para tornillos y los diámetros de las caras realzadas están incluidas en diversas normas del Ameritan National Standards Institute (ANSI) y de Manufacturer’s Standarization Society of the Valve and Fitting Industry (MSS). Las clases para presiones idénticas o similares con diferentes materiales, tienen las mismas dimensiones.</w:t>
      </w:r>
    </w:p>
    <w:p w:rsidR="004D2DBF" w:rsidRDefault="004D2DBF" w:rsidP="004D2DBF">
      <w:pPr>
        <w:spacing w:after="0" w:line="240" w:lineRule="auto"/>
        <w:jc w:val="both"/>
        <w:rPr>
          <w:rFonts w:ascii="Times New Roman" w:hAnsi="Times New Roman" w:cs="Times New Roman"/>
          <w:b/>
          <w:sz w:val="18"/>
          <w:szCs w:val="18"/>
          <w:lang w:val="es-BO"/>
        </w:rPr>
      </w:pPr>
    </w:p>
    <w:p w:rsidR="004D2DBF" w:rsidRDefault="008654B0"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EDICIÓN</w:t>
      </w:r>
    </w:p>
    <w:p w:rsidR="004D2DBF" w:rsidRDefault="004D2DBF" w:rsidP="004D2DBF">
      <w:pPr>
        <w:spacing w:after="0" w:line="240" w:lineRule="auto"/>
        <w:jc w:val="both"/>
        <w:rPr>
          <w:rFonts w:ascii="Times New Roman" w:hAnsi="Times New Roman" w:cs="Times New Roman"/>
          <w:sz w:val="18"/>
          <w:szCs w:val="18"/>
          <w:lang w:val="es-ES"/>
        </w:rPr>
      </w:pPr>
    </w:p>
    <w:p w:rsidR="008654B0" w:rsidRPr="004D2DBF" w:rsidRDefault="008654B0"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w:t>
      </w:r>
      <w:r w:rsidR="00265EC2" w:rsidRPr="004D2DBF">
        <w:rPr>
          <w:rFonts w:ascii="Times New Roman" w:hAnsi="Times New Roman" w:cs="Times New Roman"/>
          <w:sz w:val="18"/>
          <w:szCs w:val="18"/>
          <w:lang w:val="es-ES"/>
        </w:rPr>
        <w:t>rificación de la instalación y el montaje y alineación  correcta</w:t>
      </w:r>
      <w:r w:rsidRPr="004D2DBF">
        <w:rPr>
          <w:rFonts w:ascii="Times New Roman" w:hAnsi="Times New Roman" w:cs="Times New Roman"/>
          <w:sz w:val="18"/>
          <w:szCs w:val="18"/>
          <w:lang w:val="es-ES"/>
        </w:rPr>
        <w:t xml:space="preserve"> de</w:t>
      </w:r>
      <w:r w:rsidR="00265EC2" w:rsidRPr="004D2DBF">
        <w:rPr>
          <w:rFonts w:ascii="Times New Roman" w:hAnsi="Times New Roman" w:cs="Times New Roman"/>
          <w:sz w:val="18"/>
          <w:szCs w:val="18"/>
          <w:lang w:val="es-ES"/>
        </w:rPr>
        <w:t xml:space="preserve"> las</w:t>
      </w:r>
      <w:r w:rsidRPr="004D2DBF">
        <w:rPr>
          <w:rFonts w:ascii="Times New Roman" w:hAnsi="Times New Roman" w:cs="Times New Roman"/>
          <w:sz w:val="18"/>
          <w:szCs w:val="18"/>
          <w:lang w:val="es-ES"/>
        </w:rPr>
        <w:t xml:space="preserve"> bridas, válvulas y empaquetaduras comprobando la no emisión de fugas, teniendo en cuenta la forma de conexionado y pruebas de verificación de cada tramo, así también los realizados por el proveedor.</w:t>
      </w:r>
    </w:p>
    <w:p w:rsidR="004D2DBF" w:rsidRDefault="004D2DBF" w:rsidP="004D2DBF">
      <w:pPr>
        <w:spacing w:after="0" w:line="240" w:lineRule="auto"/>
        <w:jc w:val="both"/>
        <w:rPr>
          <w:rFonts w:ascii="Times New Roman" w:hAnsi="Times New Roman" w:cs="Times New Roman"/>
          <w:b/>
          <w:sz w:val="18"/>
          <w:szCs w:val="18"/>
          <w:lang w:val="es-BO"/>
        </w:rPr>
      </w:pPr>
    </w:p>
    <w:p w:rsidR="004D2DBF" w:rsidRDefault="004D2DBF" w:rsidP="004D2DBF">
      <w:pPr>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PAGO</w:t>
      </w:r>
    </w:p>
    <w:p w:rsidR="004D2DBF" w:rsidRDefault="004D2DBF" w:rsidP="004D2DBF">
      <w:pPr>
        <w:spacing w:after="0" w:line="240" w:lineRule="auto"/>
        <w:jc w:val="both"/>
        <w:rPr>
          <w:rFonts w:ascii="Times New Roman" w:hAnsi="Times New Roman" w:cs="Times New Roman"/>
          <w:sz w:val="18"/>
          <w:szCs w:val="18"/>
          <w:lang w:val="es-ES"/>
        </w:rPr>
      </w:pPr>
    </w:p>
    <w:p w:rsidR="00E926F7" w:rsidRPr="004D2DBF" w:rsidRDefault="008654B0"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conformidad por la provisión y trabajo realizado, por la instalación de los accesorios </w:t>
      </w:r>
      <w:r w:rsidR="00C73CCD" w:rsidRPr="004D2DBF">
        <w:rPr>
          <w:rFonts w:ascii="Times New Roman" w:hAnsi="Times New Roman" w:cs="Times New Roman"/>
          <w:sz w:val="18"/>
          <w:szCs w:val="18"/>
          <w:lang w:val="es-ES"/>
        </w:rPr>
        <w:t xml:space="preserve">y válvulas </w:t>
      </w:r>
      <w:r w:rsidRPr="004D2DBF">
        <w:rPr>
          <w:rFonts w:ascii="Times New Roman" w:hAnsi="Times New Roman" w:cs="Times New Roman"/>
          <w:sz w:val="18"/>
          <w:szCs w:val="18"/>
          <w:lang w:val="es-ES"/>
        </w:rPr>
        <w:t>en todas las áreas de respectiva modificación, liberará la cancelación del pago respectivo de acuerdo a contrato suscrito con el proveedor</w:t>
      </w:r>
      <w:r w:rsidR="00265EC2" w:rsidRPr="004D2DBF">
        <w:rPr>
          <w:rFonts w:ascii="Times New Roman" w:hAnsi="Times New Roman" w:cs="Times New Roman"/>
          <w:sz w:val="18"/>
          <w:szCs w:val="18"/>
          <w:lang w:val="es-ES"/>
        </w:rPr>
        <w:t>.</w:t>
      </w:r>
    </w:p>
    <w:p w:rsidR="004B03EC" w:rsidRDefault="004B03EC" w:rsidP="004D2DBF">
      <w:pPr>
        <w:spacing w:after="0" w:line="240" w:lineRule="auto"/>
        <w:jc w:val="both"/>
        <w:rPr>
          <w:rFonts w:ascii="Times New Roman" w:hAnsi="Times New Roman" w:cs="Times New Roman"/>
          <w:b/>
          <w:sz w:val="18"/>
          <w:szCs w:val="18"/>
          <w:u w:val="single"/>
          <w:lang w:val="es-ES"/>
        </w:rPr>
      </w:pPr>
    </w:p>
    <w:p w:rsidR="00F11739" w:rsidRDefault="00F11739" w:rsidP="004D2DBF">
      <w:pPr>
        <w:spacing w:after="0" w:line="240" w:lineRule="auto"/>
        <w:jc w:val="both"/>
        <w:rPr>
          <w:rFonts w:ascii="Times New Roman" w:hAnsi="Times New Roman" w:cs="Times New Roman"/>
          <w:b/>
          <w:sz w:val="18"/>
          <w:szCs w:val="18"/>
          <w:u w:val="single"/>
          <w:lang w:val="es-ES"/>
        </w:rPr>
      </w:pPr>
    </w:p>
    <w:p w:rsidR="00F11739" w:rsidRDefault="00F11739" w:rsidP="004D2DBF">
      <w:pPr>
        <w:spacing w:after="0" w:line="240" w:lineRule="auto"/>
        <w:jc w:val="both"/>
        <w:rPr>
          <w:rFonts w:ascii="Times New Roman" w:hAnsi="Times New Roman" w:cs="Times New Roman"/>
          <w:b/>
          <w:sz w:val="18"/>
          <w:szCs w:val="18"/>
          <w:u w:val="single"/>
          <w:lang w:val="es-ES"/>
        </w:rPr>
      </w:pPr>
    </w:p>
    <w:p w:rsidR="00F11739" w:rsidRDefault="00F11739" w:rsidP="004D2DBF">
      <w:pPr>
        <w:spacing w:after="0" w:line="240" w:lineRule="auto"/>
        <w:jc w:val="both"/>
        <w:rPr>
          <w:rFonts w:ascii="Times New Roman" w:hAnsi="Times New Roman" w:cs="Times New Roman"/>
          <w:b/>
          <w:sz w:val="18"/>
          <w:szCs w:val="18"/>
          <w:u w:val="single"/>
          <w:lang w:val="es-ES"/>
        </w:rPr>
      </w:pPr>
    </w:p>
    <w:p w:rsidR="00D61643" w:rsidRDefault="00D61643" w:rsidP="004D2DBF">
      <w:pPr>
        <w:spacing w:after="0" w:line="240" w:lineRule="auto"/>
        <w:jc w:val="both"/>
        <w:rPr>
          <w:rFonts w:ascii="Times New Roman" w:hAnsi="Times New Roman" w:cs="Times New Roman"/>
          <w:b/>
          <w:sz w:val="18"/>
          <w:szCs w:val="18"/>
          <w:u w:val="single"/>
          <w:lang w:val="es-ES"/>
        </w:rPr>
      </w:pPr>
      <w:r w:rsidRPr="004D2DBF">
        <w:rPr>
          <w:rFonts w:ascii="Times New Roman" w:hAnsi="Times New Roman" w:cs="Times New Roman"/>
          <w:b/>
          <w:sz w:val="18"/>
          <w:szCs w:val="18"/>
          <w:u w:val="single"/>
          <w:lang w:val="es-ES"/>
        </w:rPr>
        <w:lastRenderedPageBreak/>
        <w:t>T</w:t>
      </w:r>
      <w:r w:rsidR="004D2DBF">
        <w:rPr>
          <w:rFonts w:ascii="Times New Roman" w:hAnsi="Times New Roman" w:cs="Times New Roman"/>
          <w:b/>
          <w:sz w:val="18"/>
          <w:szCs w:val="18"/>
          <w:u w:val="single"/>
          <w:lang w:val="es-ES"/>
        </w:rPr>
        <w:t>UBERIAS DE LUCHA CONTRA INCENDIO</w:t>
      </w:r>
    </w:p>
    <w:p w:rsidR="004D2DBF" w:rsidRPr="004D2DBF" w:rsidRDefault="004D2DBF" w:rsidP="004D2DBF">
      <w:pPr>
        <w:spacing w:after="0" w:line="240" w:lineRule="auto"/>
        <w:jc w:val="both"/>
        <w:rPr>
          <w:rFonts w:ascii="Times New Roman" w:hAnsi="Times New Roman" w:cs="Times New Roman"/>
          <w:b/>
          <w:sz w:val="18"/>
          <w:szCs w:val="18"/>
          <w:u w:val="single"/>
          <w:lang w:val="es-ES"/>
        </w:rPr>
      </w:pPr>
    </w:p>
    <w:p w:rsidR="004D2DBF" w:rsidRDefault="004D2DBF" w:rsidP="004D2DBF">
      <w:pPr>
        <w:pStyle w:val="Listaconnmeros2"/>
        <w:numPr>
          <w:ilvl w:val="0"/>
          <w:numId w:val="0"/>
        </w:numPr>
        <w:jc w:val="both"/>
        <w:rPr>
          <w:b/>
          <w:sz w:val="18"/>
          <w:szCs w:val="18"/>
          <w:lang w:val="es-BO"/>
        </w:rPr>
      </w:pPr>
      <w:r>
        <w:rPr>
          <w:b/>
          <w:sz w:val="18"/>
          <w:szCs w:val="18"/>
          <w:lang w:val="es-BO"/>
        </w:rPr>
        <w:t>DEFINICIÓN</w:t>
      </w:r>
    </w:p>
    <w:p w:rsidR="004D2DBF" w:rsidRDefault="004D2DBF" w:rsidP="004D2DBF">
      <w:pPr>
        <w:pStyle w:val="Listaconnmeros2"/>
        <w:numPr>
          <w:ilvl w:val="0"/>
          <w:numId w:val="0"/>
        </w:numPr>
        <w:jc w:val="both"/>
        <w:rPr>
          <w:sz w:val="18"/>
          <w:szCs w:val="18"/>
          <w:shd w:val="clear" w:color="auto" w:fill="FFFFFF"/>
        </w:rPr>
      </w:pPr>
    </w:p>
    <w:p w:rsidR="00C510EC" w:rsidRPr="004D2DBF" w:rsidRDefault="00C510EC" w:rsidP="004D2DBF">
      <w:pPr>
        <w:pStyle w:val="Listaconnmeros2"/>
        <w:numPr>
          <w:ilvl w:val="0"/>
          <w:numId w:val="0"/>
        </w:numPr>
        <w:jc w:val="both"/>
        <w:rPr>
          <w:sz w:val="18"/>
          <w:szCs w:val="18"/>
        </w:rPr>
      </w:pPr>
      <w:r w:rsidRPr="004D2DBF">
        <w:rPr>
          <w:sz w:val="18"/>
          <w:szCs w:val="18"/>
          <w:shd w:val="clear" w:color="auto" w:fill="FFFFFF"/>
        </w:rPr>
        <w:t xml:space="preserve">Las cañerías son utilizadas especialmente para la conducción de fluidos como agua y gas, sin embargo también se usan con fines estructurales. Las </w:t>
      </w:r>
      <w:r w:rsidRPr="004D2DBF">
        <w:rPr>
          <w:color w:val="000000"/>
          <w:sz w:val="18"/>
          <w:szCs w:val="18"/>
        </w:rPr>
        <w:t>C</w:t>
      </w:r>
      <w:r w:rsidRPr="004D2DBF">
        <w:rPr>
          <w:rStyle w:val="Textoennegrita"/>
          <w:b w:val="0"/>
          <w:color w:val="000000"/>
          <w:sz w:val="18"/>
          <w:szCs w:val="18"/>
          <w:bdr w:val="none" w:sz="0" w:space="0" w:color="auto" w:frame="1"/>
        </w:rPr>
        <w:t>aracterísticas generales del acero ASTM para tubería sin costura grado A106/A106M,</w:t>
      </w:r>
      <w:r w:rsidRPr="004D2DBF">
        <w:rPr>
          <w:rStyle w:val="apple-converted-space"/>
          <w:b/>
          <w:color w:val="000000"/>
          <w:sz w:val="18"/>
          <w:szCs w:val="18"/>
        </w:rPr>
        <w:t> </w:t>
      </w:r>
      <w:r w:rsidRPr="004D2DBF">
        <w:rPr>
          <w:color w:val="000000"/>
          <w:sz w:val="18"/>
          <w:szCs w:val="18"/>
        </w:rPr>
        <w:t>es un acero para servicio de altas temperaturas, es un acero que permite el doblado, soldado y bridado entre otras operaciones.</w:t>
      </w:r>
    </w:p>
    <w:p w:rsidR="00C510EC" w:rsidRPr="004D2DBF" w:rsidRDefault="00C510EC" w:rsidP="004D2DBF">
      <w:pPr>
        <w:spacing w:after="0" w:line="240" w:lineRule="auto"/>
        <w:jc w:val="both"/>
        <w:rPr>
          <w:rFonts w:ascii="Times New Roman" w:hAnsi="Times New Roman" w:cs="Times New Roman"/>
          <w:sz w:val="18"/>
          <w:szCs w:val="18"/>
          <w:lang w:val="es-BO"/>
        </w:rPr>
      </w:pPr>
    </w:p>
    <w:p w:rsidR="004D2DBF"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ATERIALES Y EQUIPOS</w:t>
      </w:r>
    </w:p>
    <w:p w:rsidR="004D2DBF" w:rsidRDefault="004D2DBF" w:rsidP="004D2DBF">
      <w:pPr>
        <w:spacing w:after="0" w:line="240" w:lineRule="auto"/>
        <w:jc w:val="both"/>
        <w:rPr>
          <w:rFonts w:ascii="Times New Roman" w:hAnsi="Times New Roman" w:cs="Times New Roman"/>
          <w:sz w:val="18"/>
          <w:szCs w:val="18"/>
          <w:lang w:val="es-BO"/>
        </w:rPr>
      </w:pPr>
    </w:p>
    <w:p w:rsidR="00C510EC" w:rsidRPr="004D2DBF" w:rsidRDefault="00C510EC" w:rsidP="004D2DBF">
      <w:pPr>
        <w:spacing w:after="0" w:line="240" w:lineRule="auto"/>
        <w:jc w:val="both"/>
        <w:rPr>
          <w:rFonts w:ascii="Times New Roman" w:hAnsi="Times New Roman" w:cs="Times New Roman"/>
          <w:sz w:val="18"/>
          <w:szCs w:val="18"/>
          <w:lang w:val="es-BO"/>
        </w:rPr>
      </w:pPr>
      <w:r w:rsidRPr="004D2DBF">
        <w:rPr>
          <w:rFonts w:ascii="Times New Roman" w:hAnsi="Times New Roman" w:cs="Times New Roman"/>
          <w:sz w:val="18"/>
          <w:szCs w:val="18"/>
          <w:lang w:val="es-BO"/>
        </w:rPr>
        <w:t>Los materiales a ser utilizados en la instalación de la Línea de liquida y línea de vapor de GLP según norma API 5L, según características técnicas son:</w:t>
      </w:r>
    </w:p>
    <w:p w:rsidR="00C510EC" w:rsidRPr="004D2DBF" w:rsidRDefault="00C510EC" w:rsidP="004D2DBF">
      <w:pPr>
        <w:pStyle w:val="Listaconnmeros2"/>
        <w:numPr>
          <w:ilvl w:val="0"/>
          <w:numId w:val="0"/>
        </w:numPr>
        <w:jc w:val="both"/>
        <w:rPr>
          <w:sz w:val="18"/>
          <w:szCs w:val="18"/>
          <w:lang w:val="es-BO"/>
        </w:rPr>
      </w:pPr>
      <w:r w:rsidRPr="004D2DBF">
        <w:rPr>
          <w:sz w:val="18"/>
          <w:szCs w:val="18"/>
          <w:lang w:val="es-BO"/>
        </w:rPr>
        <w:t>Cañería de Acero al Carbono ASTM A-106 de Grado B sin costura, aplicación de especificación de pintura especificada en ET-003, empleo de arco eléctrico, etc.</w:t>
      </w:r>
    </w:p>
    <w:p w:rsidR="00C510EC" w:rsidRPr="004D2DBF" w:rsidRDefault="00C510EC" w:rsidP="004D2DBF">
      <w:pPr>
        <w:pStyle w:val="Listaconnmeros2"/>
        <w:numPr>
          <w:ilvl w:val="0"/>
          <w:numId w:val="0"/>
        </w:numPr>
        <w:jc w:val="both"/>
        <w:rPr>
          <w:b/>
          <w:color w:val="000000" w:themeColor="text1"/>
          <w:sz w:val="18"/>
          <w:szCs w:val="18"/>
        </w:rPr>
      </w:pPr>
    </w:p>
    <w:p w:rsidR="004D2DBF" w:rsidRDefault="004D2DBF" w:rsidP="004D2DBF">
      <w:pPr>
        <w:pStyle w:val="Listaconnmeros2"/>
        <w:numPr>
          <w:ilvl w:val="0"/>
          <w:numId w:val="0"/>
        </w:numPr>
        <w:jc w:val="both"/>
        <w:rPr>
          <w:b/>
          <w:sz w:val="18"/>
          <w:szCs w:val="18"/>
          <w:lang w:val="es-BO"/>
        </w:rPr>
      </w:pPr>
      <w:r>
        <w:rPr>
          <w:b/>
          <w:sz w:val="18"/>
          <w:szCs w:val="18"/>
          <w:lang w:val="es-BO"/>
        </w:rPr>
        <w:t>FORMA DE EJECUCIÓN</w:t>
      </w:r>
    </w:p>
    <w:p w:rsidR="004D2DBF" w:rsidRDefault="004D2DBF" w:rsidP="004D2DBF">
      <w:pPr>
        <w:pStyle w:val="Listaconnmeros2"/>
        <w:numPr>
          <w:ilvl w:val="0"/>
          <w:numId w:val="0"/>
        </w:numPr>
        <w:jc w:val="both"/>
        <w:rPr>
          <w:b/>
          <w:sz w:val="18"/>
          <w:szCs w:val="18"/>
          <w:lang w:val="es-BO"/>
        </w:rPr>
      </w:pPr>
    </w:p>
    <w:p w:rsidR="00C510EC" w:rsidRPr="004D2DBF" w:rsidRDefault="00C510EC" w:rsidP="004D2DBF">
      <w:pPr>
        <w:pStyle w:val="Listaconnmeros2"/>
        <w:numPr>
          <w:ilvl w:val="0"/>
          <w:numId w:val="0"/>
        </w:numPr>
        <w:jc w:val="both"/>
        <w:rPr>
          <w:sz w:val="18"/>
          <w:szCs w:val="18"/>
          <w:lang w:val="es-BO"/>
        </w:rPr>
      </w:pPr>
      <w:r w:rsidRPr="004D2DBF">
        <w:rPr>
          <w:sz w:val="18"/>
          <w:szCs w:val="18"/>
          <w:lang w:val="es-BO"/>
        </w:rPr>
        <w:t>El cambio e instalación de las cañerías se efectuará en remplazo de los tramos ya existentes y propuestos sobre la planta para su buen funcionamiento, se debe de considerar que dichos tramos se ubican en las áreas de recepción, bombas y tanques.</w:t>
      </w:r>
    </w:p>
    <w:p w:rsidR="00C510EC" w:rsidRPr="004D2DBF" w:rsidRDefault="00C510EC" w:rsidP="004D2DBF">
      <w:pPr>
        <w:spacing w:after="0" w:line="240" w:lineRule="auto"/>
        <w:ind w:right="113"/>
        <w:jc w:val="both"/>
        <w:rPr>
          <w:rFonts w:ascii="Times New Roman" w:hAnsi="Times New Roman" w:cs="Times New Roman"/>
          <w:b/>
          <w:sz w:val="18"/>
          <w:szCs w:val="18"/>
          <w:lang w:val="es-BO"/>
        </w:rPr>
      </w:pPr>
    </w:p>
    <w:p w:rsidR="00C510EC" w:rsidRPr="004D2DBF" w:rsidRDefault="00C510EC" w:rsidP="004D2DBF">
      <w:pPr>
        <w:pStyle w:val="Prrafodelista"/>
        <w:numPr>
          <w:ilvl w:val="0"/>
          <w:numId w:val="17"/>
        </w:numPr>
        <w:spacing w:after="0" w:line="240" w:lineRule="auto"/>
        <w:ind w:right="113"/>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Prueba Radiográfica 25% Y Tintas Penetrantes</w:t>
      </w:r>
    </w:p>
    <w:p w:rsidR="00F11739" w:rsidRDefault="00F11739" w:rsidP="004D2DBF">
      <w:pPr>
        <w:spacing w:after="0" w:line="240" w:lineRule="auto"/>
        <w:ind w:right="113"/>
        <w:jc w:val="both"/>
        <w:rPr>
          <w:rFonts w:ascii="Times New Roman" w:hAnsi="Times New Roman" w:cs="Times New Roman"/>
          <w:b/>
          <w:sz w:val="18"/>
          <w:szCs w:val="18"/>
          <w:lang w:val="es-BO"/>
        </w:rPr>
      </w:pPr>
    </w:p>
    <w:p w:rsidR="00C510EC" w:rsidRPr="004D2DBF" w:rsidRDefault="00C510EC" w:rsidP="004D2DBF">
      <w:pPr>
        <w:spacing w:after="0" w:line="240" w:lineRule="auto"/>
        <w:ind w:right="113"/>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Definición</w:t>
      </w:r>
    </w:p>
    <w:p w:rsidR="00C510EC" w:rsidRPr="004D2DBF" w:rsidRDefault="00C510EC" w:rsidP="004D2DBF">
      <w:pPr>
        <w:spacing w:after="0" w:line="240" w:lineRule="auto"/>
        <w:ind w:right="141"/>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 un sistema de detección sumamente sensible para revelar fallas y fisuras en superficie de metal incluyendo fracturas por fatiga del material y mala soldadura.</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Ejecución</w:t>
      </w:r>
    </w:p>
    <w:p w:rsidR="00C510EC" w:rsidRPr="004D2DBF" w:rsidRDefault="00C510EC" w:rsidP="004D2DBF">
      <w:pPr>
        <w:spacing w:after="0" w:line="240" w:lineRule="auto"/>
        <w:ind w:right="141"/>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Es efectivo en pocos minutos (aplicación del </w:t>
      </w:r>
      <w:proofErr w:type="spellStart"/>
      <w:r w:rsidRPr="004D2DBF">
        <w:rPr>
          <w:rFonts w:ascii="Times New Roman" w:hAnsi="Times New Roman" w:cs="Times New Roman"/>
          <w:sz w:val="18"/>
          <w:szCs w:val="18"/>
          <w:lang w:val="es-ES"/>
        </w:rPr>
        <w:t>Tirbol</w:t>
      </w:r>
      <w:proofErr w:type="spellEnd"/>
      <w:r w:rsidRPr="004D2DBF">
        <w:rPr>
          <w:rFonts w:ascii="Times New Roman" w:hAnsi="Times New Roman" w:cs="Times New Roman"/>
          <w:sz w:val="18"/>
          <w:szCs w:val="18"/>
          <w:lang w:val="es-ES"/>
        </w:rPr>
        <w:t xml:space="preserve"> Crack Detector Kit). Su uso es muy sencillo, pasando por tres etapas simples de limpiar la superficie, penetrar la fisura con una tintura y el revelado de la tintura para que quede dibujado con claridad el entorno de la falla, visible a simple vista. (Empresa de Servicios U.I.S.; Procedimiento de inspección por tinta penetrante: 2002).</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Medición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provisión e Instalación de será medida en forma global y aprobados por el Supervisor de Obra. Este ítem contempla todos los accesorios y las pruebas requeridas. El ítem para su medición debe incluir todos los accesorios y pruebas necesarias para el cumplimiento del presente trabajo.</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Pago</w:t>
      </w:r>
    </w:p>
    <w:p w:rsidR="00C510EC"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 y pruebas que sean necesarios para la adecuada y correcta ejecución de los trabajos (El precio ofertado incluye todos los accesorios).</w:t>
      </w:r>
    </w:p>
    <w:p w:rsidR="00F11739" w:rsidRPr="004D2DBF" w:rsidRDefault="00F11739" w:rsidP="004D2DBF">
      <w:pPr>
        <w:spacing w:after="0" w:line="240" w:lineRule="auto"/>
        <w:jc w:val="both"/>
        <w:rPr>
          <w:rFonts w:ascii="Times New Roman" w:hAnsi="Times New Roman" w:cs="Times New Roman"/>
          <w:sz w:val="18"/>
          <w:szCs w:val="18"/>
          <w:lang w:val="es-ES"/>
        </w:rPr>
      </w:pPr>
    </w:p>
    <w:p w:rsidR="00C510EC" w:rsidRPr="004D2DBF" w:rsidRDefault="00C510EC" w:rsidP="004D2DBF">
      <w:pPr>
        <w:pStyle w:val="Prrafodelista"/>
        <w:numPr>
          <w:ilvl w:val="0"/>
          <w:numId w:val="16"/>
        </w:num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Prueba Hidrostática De La Instalación Realizada</w:t>
      </w:r>
    </w:p>
    <w:p w:rsidR="00F11739" w:rsidRDefault="00F11739"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Definición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 un sistema para confirmar la integridad estructural y hermeticidad de los equipos y sistemas de tuberías que manejan hidrocarburos líquidos y gaseosos, y sustancias peligrosas, en instalaciones terrestres e instalaciones marinas incluyendo sus servicios auxiliares, con la finalidad de garantizar la confiabilidad de la instalación durante su operación.</w:t>
      </w:r>
    </w:p>
    <w:p w:rsidR="00F11739" w:rsidRDefault="00F11739" w:rsidP="004D2DBF">
      <w:pPr>
        <w:spacing w:after="0" w:line="240" w:lineRule="auto"/>
        <w:ind w:right="142"/>
        <w:jc w:val="both"/>
        <w:rPr>
          <w:rFonts w:ascii="Times New Roman" w:hAnsi="Times New Roman" w:cs="Times New Roman"/>
          <w:b/>
          <w:sz w:val="18"/>
          <w:szCs w:val="18"/>
          <w:lang w:val="es-ES"/>
        </w:rPr>
      </w:pPr>
    </w:p>
    <w:p w:rsidR="00C510EC" w:rsidRPr="004D2DBF" w:rsidRDefault="00C510EC" w:rsidP="004D2DBF">
      <w:pPr>
        <w:spacing w:after="0" w:line="240" w:lineRule="auto"/>
        <w:ind w:right="142"/>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Ejecución</w:t>
      </w:r>
    </w:p>
    <w:p w:rsidR="00C510EC" w:rsidRPr="004D2DBF" w:rsidRDefault="00C510EC" w:rsidP="004D2DBF">
      <w:pPr>
        <w:spacing w:after="0" w:line="240" w:lineRule="auto"/>
        <w:ind w:right="142"/>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Previamente se procederá a la verificación de la integridad del material y el buen estado de la línea. Luego se llenará la cañería de acero con agua. Se instala el manómetro y barógrafo en el cabezal de prueba. Una vez sellada, se procede a aumentar la presión a un valor 50% mayor al de la línea por un tiempo de 15 minutos, luego a un valor de 125% y finalmente a un valor de 150% por un tiempo de 20 horas. Una vez que se comprueba que no hay pérdida de presión, se despresuriza la línea y se retira la carta del barógrafo.</w:t>
      </w:r>
    </w:p>
    <w:p w:rsidR="00F11739" w:rsidRDefault="00F11739"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Medición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lastRenderedPageBreak/>
        <w:t>La provisión e Instalación de será medida en forma global y aprobados por el Supervisor de Obra. Este ítem contempla todos los accesorios y las pruebas requeridas. El ítem para su medición debe incluir todos los accesorios y pruebas necesarias para el cumplimiento del presente trabajo.</w:t>
      </w:r>
    </w:p>
    <w:p w:rsidR="00F11739" w:rsidRDefault="00F11739" w:rsidP="004D2DBF">
      <w:pPr>
        <w:autoSpaceDE w:val="0"/>
        <w:autoSpaceDN w:val="0"/>
        <w:adjustRightInd w:val="0"/>
        <w:spacing w:after="0" w:line="240" w:lineRule="auto"/>
        <w:jc w:val="both"/>
        <w:rPr>
          <w:rFonts w:ascii="Times New Roman" w:hAnsi="Times New Roman" w:cs="Times New Roman"/>
          <w:b/>
          <w:bCs/>
          <w:sz w:val="18"/>
          <w:szCs w:val="18"/>
          <w:lang w:val="es-BO" w:eastAsia="es-ES"/>
        </w:rPr>
      </w:pPr>
    </w:p>
    <w:p w:rsidR="00F11739" w:rsidRDefault="00C510EC" w:rsidP="004D2DBF">
      <w:pPr>
        <w:autoSpaceDE w:val="0"/>
        <w:autoSpaceDN w:val="0"/>
        <w:adjustRightInd w:val="0"/>
        <w:spacing w:after="0" w:line="240" w:lineRule="auto"/>
        <w:jc w:val="both"/>
        <w:rPr>
          <w:rFonts w:ascii="Times New Roman" w:hAnsi="Times New Roman" w:cs="Times New Roman"/>
          <w:b/>
          <w:bCs/>
          <w:sz w:val="18"/>
          <w:szCs w:val="18"/>
          <w:lang w:val="es-BO" w:eastAsia="es-ES"/>
        </w:rPr>
      </w:pPr>
      <w:r w:rsidRPr="004D2DBF">
        <w:rPr>
          <w:rFonts w:ascii="Times New Roman" w:hAnsi="Times New Roman" w:cs="Times New Roman"/>
          <w:b/>
          <w:bCs/>
          <w:sz w:val="18"/>
          <w:szCs w:val="18"/>
          <w:lang w:val="es-BO" w:eastAsia="es-ES"/>
        </w:rPr>
        <w:t xml:space="preserve">Inspección de recubrimiento. </w:t>
      </w:r>
    </w:p>
    <w:p w:rsidR="00F11739" w:rsidRDefault="00F11739" w:rsidP="004D2DBF">
      <w:pPr>
        <w:autoSpaceDE w:val="0"/>
        <w:autoSpaceDN w:val="0"/>
        <w:adjustRightInd w:val="0"/>
        <w:spacing w:after="0" w:line="240" w:lineRule="auto"/>
        <w:jc w:val="both"/>
        <w:rPr>
          <w:rFonts w:ascii="Times New Roman" w:hAnsi="Times New Roman" w:cs="Times New Roman"/>
          <w:b/>
          <w:bCs/>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sistema de recubrimiento anticorrosivo de la junta aislante no debe ser conductor y debe cumplir con la NRF-026-PEMEX-2008. La inspección del recubrimiento</w:t>
      </w:r>
    </w:p>
    <w:p w:rsidR="00C510EC" w:rsidRPr="004D2DBF" w:rsidRDefault="00C510EC" w:rsidP="004D2DBF">
      <w:pPr>
        <w:spacing w:after="0" w:line="240" w:lineRule="auto"/>
        <w:jc w:val="both"/>
        <w:rPr>
          <w:rFonts w:ascii="Times New Roman" w:hAnsi="Times New Roman" w:cs="Times New Roman"/>
          <w:sz w:val="18"/>
          <w:szCs w:val="18"/>
          <w:lang w:val="es-ES"/>
        </w:rPr>
      </w:pPr>
      <w:proofErr w:type="gramStart"/>
      <w:r w:rsidRPr="004D2DBF">
        <w:rPr>
          <w:rFonts w:ascii="Times New Roman" w:hAnsi="Times New Roman" w:cs="Times New Roman"/>
          <w:sz w:val="18"/>
          <w:szCs w:val="18"/>
          <w:lang w:val="es-BO" w:eastAsia="es-ES"/>
        </w:rPr>
        <w:t>debe</w:t>
      </w:r>
      <w:proofErr w:type="gramEnd"/>
      <w:r w:rsidRPr="004D2DBF">
        <w:rPr>
          <w:rFonts w:ascii="Times New Roman" w:hAnsi="Times New Roman" w:cs="Times New Roman"/>
          <w:sz w:val="18"/>
          <w:szCs w:val="18"/>
          <w:lang w:val="es-BO" w:eastAsia="es-ES"/>
        </w:rPr>
        <w:t xml:space="preserve"> realizarse de acuerdo a lo indicado en la NACE-RP0274-2004 o equivalente para detección de porosidades aplicando la tensión establecida en la sección 3 de dicho documento, que la define en función del espesor del sistema de recubrimientos.</w:t>
      </w:r>
    </w:p>
    <w:p w:rsidR="00C510EC" w:rsidRPr="004D2DBF" w:rsidRDefault="00C510EC" w:rsidP="004D2DBF">
      <w:pPr>
        <w:spacing w:after="0" w:line="240" w:lineRule="auto"/>
        <w:ind w:right="113"/>
        <w:jc w:val="both"/>
        <w:rPr>
          <w:rFonts w:ascii="Times New Roman" w:hAnsi="Times New Roman" w:cs="Times New Roman"/>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Pago</w:t>
      </w:r>
    </w:p>
    <w:p w:rsidR="00F11739" w:rsidRDefault="00F11739" w:rsidP="004D2DBF">
      <w:pPr>
        <w:spacing w:after="0" w:line="240" w:lineRule="auto"/>
        <w:jc w:val="both"/>
        <w:rPr>
          <w:rFonts w:ascii="Times New Roman" w:hAnsi="Times New Roman" w:cs="Times New Roman"/>
          <w:sz w:val="18"/>
          <w:szCs w:val="18"/>
          <w:lang w:val="es-ES"/>
        </w:rPr>
      </w:pP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Este ítem ejecutado en un todo de acuerdo con los planos y las presentes especificaciones, medido según lo señalado y aprobado por el Supervisor de Obra, será cancelado al precio unitario de la propuesta aceptada.</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Dicho precio será compensación total por los materiales, mano de obra, herramientas, equipo y pruebas que sean necesarios para la adecuada y correcta ejecución de los trabajos (El precio ofertado incluye todos los accesorios).</w:t>
      </w:r>
    </w:p>
    <w:p w:rsidR="00C510EC" w:rsidRPr="004D2DBF" w:rsidRDefault="00C510EC" w:rsidP="004D2DBF">
      <w:pPr>
        <w:pStyle w:val="Listaconnmeros2"/>
        <w:numPr>
          <w:ilvl w:val="0"/>
          <w:numId w:val="0"/>
        </w:numPr>
        <w:jc w:val="both"/>
        <w:rPr>
          <w:sz w:val="18"/>
          <w:szCs w:val="18"/>
        </w:rPr>
      </w:pPr>
    </w:p>
    <w:p w:rsidR="00F11739" w:rsidRPr="00F11739" w:rsidRDefault="00C510EC" w:rsidP="004D2DBF">
      <w:pPr>
        <w:pStyle w:val="Prrafodelista"/>
        <w:numPr>
          <w:ilvl w:val="0"/>
          <w:numId w:val="15"/>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b/>
          <w:bCs/>
          <w:sz w:val="18"/>
          <w:szCs w:val="18"/>
          <w:lang w:val="es-BO" w:eastAsia="es-ES"/>
        </w:rPr>
        <w:t xml:space="preserve">Pruebas dieléctricas. </w:t>
      </w:r>
    </w:p>
    <w:p w:rsidR="00F11739" w:rsidRDefault="00F11739" w:rsidP="00F11739">
      <w:pPr>
        <w:autoSpaceDE w:val="0"/>
        <w:autoSpaceDN w:val="0"/>
        <w:adjustRightInd w:val="0"/>
        <w:spacing w:after="0" w:line="240" w:lineRule="auto"/>
        <w:jc w:val="both"/>
        <w:rPr>
          <w:rFonts w:ascii="Times New Roman" w:hAnsi="Times New Roman" w:cs="Times New Roman"/>
          <w:sz w:val="18"/>
          <w:szCs w:val="18"/>
          <w:lang w:val="es-BO" w:eastAsia="es-ES"/>
        </w:rPr>
      </w:pPr>
    </w:p>
    <w:p w:rsidR="00C510EC" w:rsidRPr="00F11739" w:rsidRDefault="00C510EC" w:rsidP="00F11739">
      <w:pPr>
        <w:autoSpaceDE w:val="0"/>
        <w:autoSpaceDN w:val="0"/>
        <w:adjustRightInd w:val="0"/>
        <w:spacing w:after="0" w:line="240" w:lineRule="auto"/>
        <w:jc w:val="both"/>
        <w:rPr>
          <w:rFonts w:ascii="Times New Roman" w:hAnsi="Times New Roman" w:cs="Times New Roman"/>
          <w:sz w:val="18"/>
          <w:szCs w:val="18"/>
          <w:lang w:val="es-BO" w:eastAsia="es-ES"/>
        </w:rPr>
      </w:pPr>
      <w:r w:rsidRPr="00F11739">
        <w:rPr>
          <w:rFonts w:ascii="Times New Roman" w:hAnsi="Times New Roman" w:cs="Times New Roman"/>
          <w:sz w:val="18"/>
          <w:szCs w:val="18"/>
          <w:lang w:val="es-BO" w:eastAsia="es-ES"/>
        </w:rPr>
        <w:t>Para llevar a cabo las pruebas dieléctricas de las juntas aislantes</w:t>
      </w:r>
    </w:p>
    <w:p w:rsidR="00F11739" w:rsidRDefault="00F11739"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Pre ensambladas “monoblock”, se debe utilizar el siguiente equipo:</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multímetro digital para medir los potenciales de protección debe cumplir con las características indicadas en el numeral 8.4.3.1 de la NRF-047-PEMEX-2007.</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Impedancia de entrada de 10 mega-ohm.</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Exactitud de ± 1 porcentaje +1.</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Sensibilidad de 2 V.</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Resolución de 0,0001 V.</w:t>
      </w:r>
    </w:p>
    <w:p w:rsidR="00F11739" w:rsidRDefault="00F11739"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Para el caso de pruebas en campo de las juntas aislantes, la medición del potencial de protección en tierra, se debe utilizar un electrodo de referencia de cobre/sulfato de cobre saturado y en mar debe ser un electrodo de referencia de plata/cloruro de plata; que están mencionados en el mismo numeral 8.4.3.1 de la NRF-047- PEMEX-2007.</w:t>
      </w:r>
    </w:p>
    <w:p w:rsidR="00F11739" w:rsidRDefault="00F11739" w:rsidP="004D2DBF">
      <w:pPr>
        <w:autoSpaceDE w:val="0"/>
        <w:autoSpaceDN w:val="0"/>
        <w:adjustRightInd w:val="0"/>
        <w:spacing w:after="0" w:line="240" w:lineRule="auto"/>
        <w:jc w:val="both"/>
        <w:rPr>
          <w:rFonts w:ascii="Times New Roman" w:hAnsi="Times New Roman" w:cs="Times New Roman"/>
          <w:b/>
          <w:i/>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b/>
          <w:sz w:val="18"/>
          <w:szCs w:val="18"/>
          <w:lang w:val="es-BO" w:eastAsia="es-ES"/>
        </w:rPr>
      </w:pPr>
      <w:r w:rsidRPr="004D2DBF">
        <w:rPr>
          <w:rFonts w:ascii="Times New Roman" w:hAnsi="Times New Roman" w:cs="Times New Roman"/>
          <w:b/>
          <w:i/>
          <w:sz w:val="18"/>
          <w:szCs w:val="18"/>
          <w:lang w:val="es-BO" w:eastAsia="es-ES"/>
        </w:rPr>
        <w:t>a) Prueba en fá</w:t>
      </w:r>
      <w:r w:rsidRPr="004D2DBF">
        <w:rPr>
          <w:rFonts w:ascii="Times New Roman" w:hAnsi="Times New Roman" w:cs="Times New Roman"/>
          <w:b/>
          <w:sz w:val="18"/>
          <w:szCs w:val="18"/>
          <w:lang w:val="es-BO" w:eastAsia="es-ES"/>
        </w:rPr>
        <w:t>brica</w:t>
      </w:r>
    </w:p>
    <w:p w:rsidR="00F11739" w:rsidRDefault="00F11739"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Se debe verificar que no exista continuidad eléctrica entre sus extremos metálicos, con un multímetro digital con señal audible. En caso de presentar continuidad, se debe rechazar la junta aislante. La resistencia eléctrica se debe medir con tensión continua de 1 000 V. La resistencia debe ser 40 </w:t>
      </w:r>
      <w:proofErr w:type="spellStart"/>
      <w:r w:rsidRPr="004D2DBF">
        <w:rPr>
          <w:rFonts w:ascii="Times New Roman" w:hAnsi="Times New Roman" w:cs="Times New Roman"/>
          <w:sz w:val="18"/>
          <w:szCs w:val="18"/>
          <w:lang w:val="es-BO" w:eastAsia="es-ES"/>
        </w:rPr>
        <w:t>Mohm</w:t>
      </w:r>
      <w:proofErr w:type="spellEnd"/>
      <w:r w:rsidRPr="004D2DBF">
        <w:rPr>
          <w:rFonts w:ascii="Times New Roman" w:hAnsi="Times New Roman" w:cs="Times New Roman"/>
          <w:sz w:val="18"/>
          <w:szCs w:val="18"/>
          <w:lang w:val="es-BO" w:eastAsia="es-ES"/>
        </w:rPr>
        <w:t xml:space="preserve">, como valor mínimo. El informe de resultados de esta prueba, debe manifestar </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valor de la resistencia conocida R1, usada para medir la corriente en el circuito de prueba, debe ser de 100 ohm.</w:t>
      </w:r>
    </w:p>
    <w:p w:rsidR="00F11739" w:rsidRDefault="00F11739" w:rsidP="004D2DBF">
      <w:pPr>
        <w:autoSpaceDE w:val="0"/>
        <w:autoSpaceDN w:val="0"/>
        <w:adjustRightInd w:val="0"/>
        <w:spacing w:after="0" w:line="240" w:lineRule="auto"/>
        <w:jc w:val="both"/>
        <w:rPr>
          <w:rFonts w:ascii="Times New Roman" w:hAnsi="Times New Roman" w:cs="Times New Roman"/>
          <w:b/>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b/>
          <w:sz w:val="18"/>
          <w:szCs w:val="18"/>
          <w:lang w:val="es-BO" w:eastAsia="es-ES"/>
        </w:rPr>
      </w:pPr>
      <w:r w:rsidRPr="004D2DBF">
        <w:rPr>
          <w:rFonts w:ascii="Times New Roman" w:hAnsi="Times New Roman" w:cs="Times New Roman"/>
          <w:b/>
          <w:sz w:val="18"/>
          <w:szCs w:val="18"/>
          <w:lang w:val="es-BO" w:eastAsia="es-ES"/>
        </w:rPr>
        <w:t>b) Prueba en campo</w:t>
      </w:r>
    </w:p>
    <w:p w:rsidR="00F11739" w:rsidRDefault="00F11739"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Para ductos con protección catódica, se debe verificar el desempeño de la junta aislante pre ensamblada, midiendo la variación del potencial de protección a cada extremo de la junta aislante, cuando la junta sea puesta intencionalmente en corto circuito temporal y el sistema de protección catódica operando, es decir, con la corriente de protección aplicada en el extremo protegido de la junta aislante, conforme a lo indicado en el numeral 9.2.5 de la práctica estándar NACE SP0286 o equivalente. Criterio de aceptación considerando las mediciones que se indican:</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E1 = Potencial de protección en el extremo de la junta aislante protegido catódicamente.</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E2 = Potencial de protección en el extremo de la junta aislante sin protección catódica.</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 junta aislante se debe aceptar cuando se verifique que se cumplen las dos siguientes condiciones, sin que exista corto circuito involuntario, que puentee la junta aislante:</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 Cuando no se ha realizado el corto circuito temporal de la junta aislante: E1 &lt; E2</w:t>
      </w:r>
    </w:p>
    <w:p w:rsidR="00C510EC" w:rsidRPr="004D2DBF" w:rsidRDefault="00C510EC" w:rsidP="004D2DBF">
      <w:pPr>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ii) Cuando se ha realizado el corto circuito temporal de la junta aislante: E1 debe tender a ser igual a E2</w:t>
      </w:r>
    </w:p>
    <w:p w:rsidR="00C510EC" w:rsidRPr="004D2DBF" w:rsidRDefault="00C510EC" w:rsidP="004D2DBF">
      <w:pPr>
        <w:pStyle w:val="Listaconnmeros2"/>
        <w:numPr>
          <w:ilvl w:val="0"/>
          <w:numId w:val="0"/>
        </w:numPr>
        <w:jc w:val="both"/>
        <w:rPr>
          <w:b/>
          <w:color w:val="000000" w:themeColor="text1"/>
          <w:sz w:val="18"/>
          <w:szCs w:val="18"/>
        </w:rPr>
      </w:pPr>
    </w:p>
    <w:p w:rsidR="00D627B0"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D627B0">
        <w:rPr>
          <w:rFonts w:ascii="Times New Roman" w:hAnsi="Times New Roman" w:cs="Times New Roman"/>
          <w:b/>
          <w:sz w:val="18"/>
          <w:szCs w:val="18"/>
          <w:lang w:val="es-BO"/>
        </w:rPr>
        <w:t>EDICIÓN Y APROBACIÓN</w:t>
      </w:r>
    </w:p>
    <w:p w:rsidR="00D627B0" w:rsidRDefault="00D627B0" w:rsidP="004D2DBF">
      <w:pPr>
        <w:spacing w:after="0" w:line="240" w:lineRule="auto"/>
        <w:jc w:val="both"/>
        <w:rPr>
          <w:rFonts w:ascii="Times New Roman" w:hAnsi="Times New Roman" w:cs="Times New Roman"/>
          <w:sz w:val="18"/>
          <w:szCs w:val="18"/>
          <w:lang w:val="es-ES"/>
        </w:rPr>
      </w:pP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verificación de la instalación y funcionamiento correcto de las cañerías teniendo en cuenta las distancias y longitudes de cada tramo así también los accesorios de medición serán cambiados en tramos especificados</w:t>
      </w:r>
      <w:r w:rsidR="00C91FBD" w:rsidRPr="004D2DBF">
        <w:rPr>
          <w:rFonts w:ascii="Times New Roman" w:hAnsi="Times New Roman" w:cs="Times New Roman"/>
          <w:sz w:val="18"/>
          <w:szCs w:val="18"/>
          <w:lang w:val="es-ES"/>
        </w:rPr>
        <w:t>, realizado por el proveedor.</w:t>
      </w:r>
    </w:p>
    <w:p w:rsidR="00D627B0" w:rsidRDefault="00D627B0" w:rsidP="004D2DBF">
      <w:pPr>
        <w:spacing w:after="0" w:line="240" w:lineRule="auto"/>
        <w:jc w:val="both"/>
        <w:rPr>
          <w:rFonts w:ascii="Times New Roman" w:hAnsi="Times New Roman" w:cs="Times New Roman"/>
          <w:b/>
          <w:sz w:val="18"/>
          <w:szCs w:val="18"/>
          <w:lang w:val="es-BO"/>
        </w:rPr>
      </w:pPr>
    </w:p>
    <w:p w:rsidR="00D627B0"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F</w:t>
      </w:r>
      <w:r w:rsidR="00D627B0">
        <w:rPr>
          <w:rFonts w:ascii="Times New Roman" w:hAnsi="Times New Roman" w:cs="Times New Roman"/>
          <w:b/>
          <w:sz w:val="18"/>
          <w:szCs w:val="18"/>
          <w:lang w:val="es-BO"/>
        </w:rPr>
        <w:t>ORMA DE PAGO</w:t>
      </w:r>
    </w:p>
    <w:p w:rsidR="00D627B0" w:rsidRDefault="00D627B0" w:rsidP="004D2DBF">
      <w:pPr>
        <w:spacing w:after="0" w:line="240" w:lineRule="auto"/>
        <w:jc w:val="both"/>
        <w:rPr>
          <w:rFonts w:ascii="Times New Roman" w:hAnsi="Times New Roman" w:cs="Times New Roman"/>
          <w:sz w:val="18"/>
          <w:szCs w:val="18"/>
          <w:lang w:val="es-ES"/>
        </w:rPr>
      </w:pPr>
    </w:p>
    <w:p w:rsidR="00D61643"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conformidad por la provisión y trabajo realizado, por la instalación de las cañerías y accesorios en todas las áreas de respectiva modificación, liberará la cancelación del pago respectivo de acuerdo a cont</w:t>
      </w:r>
      <w:r w:rsidR="00C91FBD" w:rsidRPr="004D2DBF">
        <w:rPr>
          <w:rFonts w:ascii="Times New Roman" w:hAnsi="Times New Roman" w:cs="Times New Roman"/>
          <w:sz w:val="18"/>
          <w:szCs w:val="18"/>
          <w:lang w:val="es-ES"/>
        </w:rPr>
        <w:t>rato suscrito con el proveedor.</w:t>
      </w:r>
    </w:p>
    <w:p w:rsidR="00340C5D" w:rsidRDefault="00340C5D"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F11739" w:rsidRPr="004D2DBF" w:rsidRDefault="00F11739" w:rsidP="004D2DBF">
      <w:pPr>
        <w:spacing w:after="0" w:line="240" w:lineRule="auto"/>
        <w:jc w:val="both"/>
        <w:rPr>
          <w:rFonts w:ascii="Times New Roman" w:eastAsia="Times New Roman" w:hAnsi="Times New Roman" w:cs="Times New Roman"/>
          <w:b/>
          <w:sz w:val="18"/>
          <w:szCs w:val="18"/>
          <w:highlight w:val="yellow"/>
          <w:lang w:val="es-ES" w:eastAsia="es-ES"/>
        </w:rPr>
      </w:pPr>
    </w:p>
    <w:p w:rsidR="00D627B0" w:rsidRDefault="00384D7E"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lastRenderedPageBreak/>
        <w:t>E</w:t>
      </w:r>
      <w:r w:rsidR="00D627B0">
        <w:rPr>
          <w:rFonts w:ascii="Times New Roman" w:eastAsia="Times New Roman" w:hAnsi="Times New Roman" w:cs="Times New Roman"/>
          <w:b/>
          <w:sz w:val="18"/>
          <w:szCs w:val="18"/>
          <w:u w:val="single"/>
          <w:lang w:val="es-ES" w:eastAsia="es-ES"/>
        </w:rPr>
        <w:t>XTINTORES DEL SI</w:t>
      </w:r>
      <w:r w:rsidR="00F11739">
        <w:rPr>
          <w:rFonts w:ascii="Times New Roman" w:eastAsia="Times New Roman" w:hAnsi="Times New Roman" w:cs="Times New Roman"/>
          <w:b/>
          <w:sz w:val="18"/>
          <w:szCs w:val="18"/>
          <w:u w:val="single"/>
          <w:lang w:val="es-ES" w:eastAsia="es-ES"/>
        </w:rPr>
        <w:t>STEMA DE LUCHA CONTRA INCENDIOS</w:t>
      </w:r>
    </w:p>
    <w:p w:rsidR="001F2799" w:rsidRPr="004D2DBF" w:rsidRDefault="001F2799" w:rsidP="004D2DBF">
      <w:pPr>
        <w:spacing w:after="0" w:line="240" w:lineRule="auto"/>
        <w:jc w:val="both"/>
        <w:rPr>
          <w:rFonts w:ascii="Times New Roman" w:eastAsia="Times New Roman" w:hAnsi="Times New Roman" w:cs="Times New Roman"/>
          <w:b/>
          <w:sz w:val="18"/>
          <w:szCs w:val="18"/>
          <w:u w:val="single"/>
          <w:lang w:val="es-ES" w:eastAsia="es-ES"/>
        </w:rPr>
      </w:pPr>
    </w:p>
    <w:p w:rsidR="00D627B0" w:rsidRDefault="000D1216" w:rsidP="004D2DBF">
      <w:pPr>
        <w:spacing w:after="0" w:line="240" w:lineRule="auto"/>
        <w:jc w:val="both"/>
        <w:rPr>
          <w:rFonts w:ascii="Times New Roman" w:eastAsia="Times New Roman" w:hAnsi="Times New Roman" w:cs="Times New Roman"/>
          <w:b/>
          <w:sz w:val="18"/>
          <w:szCs w:val="18"/>
          <w:lang w:val="es-BO" w:eastAsia="es-ES"/>
        </w:rPr>
      </w:pPr>
      <w:r w:rsidRPr="004D2DBF">
        <w:rPr>
          <w:rFonts w:ascii="Times New Roman" w:eastAsia="Times New Roman" w:hAnsi="Times New Roman" w:cs="Times New Roman"/>
          <w:b/>
          <w:sz w:val="18"/>
          <w:szCs w:val="18"/>
          <w:lang w:val="es-BO" w:eastAsia="es-ES"/>
        </w:rPr>
        <w:t>D</w:t>
      </w:r>
      <w:r w:rsidR="00D627B0">
        <w:rPr>
          <w:rFonts w:ascii="Times New Roman" w:eastAsia="Times New Roman" w:hAnsi="Times New Roman" w:cs="Times New Roman"/>
          <w:b/>
          <w:sz w:val="18"/>
          <w:szCs w:val="18"/>
          <w:lang w:val="es-BO" w:eastAsia="es-ES"/>
        </w:rPr>
        <w:t>EFINICIÓN</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Los extintores en base a  dióxido de carbono son los </w:t>
      </w:r>
      <w:r w:rsidR="00392465" w:rsidRPr="004D2DBF">
        <w:rPr>
          <w:rFonts w:ascii="Times New Roman" w:eastAsia="Times New Roman" w:hAnsi="Times New Roman" w:cs="Times New Roman"/>
          <w:color w:val="000000"/>
          <w:sz w:val="18"/>
          <w:szCs w:val="18"/>
          <w:lang w:val="es-ES" w:eastAsia="es-ES"/>
        </w:rPr>
        <w:t>más</w:t>
      </w:r>
      <w:r w:rsidRPr="004D2DBF">
        <w:rPr>
          <w:rFonts w:ascii="Times New Roman" w:eastAsia="Times New Roman" w:hAnsi="Times New Roman" w:cs="Times New Roman"/>
          <w:color w:val="000000"/>
          <w:sz w:val="18"/>
          <w:szCs w:val="18"/>
          <w:lang w:val="es-ES" w:eastAsia="es-ES"/>
        </w:rPr>
        <w:t xml:space="preserve"> ideales en sistema de lucha contra </w:t>
      </w:r>
      <w:r w:rsidR="00392465" w:rsidRPr="004D2DBF">
        <w:rPr>
          <w:rFonts w:ascii="Times New Roman" w:eastAsia="Times New Roman" w:hAnsi="Times New Roman" w:cs="Times New Roman"/>
          <w:color w:val="000000"/>
          <w:sz w:val="18"/>
          <w:szCs w:val="18"/>
          <w:lang w:val="es-ES" w:eastAsia="es-ES"/>
        </w:rPr>
        <w:t>incendios</w:t>
      </w:r>
      <w:r w:rsidR="000252F4" w:rsidRPr="004D2DBF">
        <w:rPr>
          <w:rFonts w:ascii="Times New Roman" w:eastAsia="Times New Roman" w:hAnsi="Times New Roman" w:cs="Times New Roman"/>
          <w:color w:val="000000"/>
          <w:sz w:val="18"/>
          <w:szCs w:val="18"/>
          <w:lang w:val="es-ES" w:eastAsia="es-ES"/>
        </w:rPr>
        <w:t xml:space="preserve">, es </w:t>
      </w:r>
      <w:r w:rsidRPr="004D2DBF">
        <w:rPr>
          <w:rFonts w:ascii="Times New Roman" w:eastAsia="Times New Roman" w:hAnsi="Times New Roman" w:cs="Times New Roman"/>
          <w:color w:val="000000"/>
          <w:sz w:val="18"/>
          <w:szCs w:val="18"/>
          <w:lang w:val="es-ES" w:eastAsia="es-ES"/>
        </w:rPr>
        <w:t xml:space="preserve"> un gas que tiene una serie de propiedades que lo hacen perfecto para la extinción de incendios. El CO2 es un gas que no es combustible y que no reacciona químicamente con otras sustancias por lo que puede ser utilizado para apagar una gran cantidad de tipos de fuego. El CO2 al ser un gas permite ser comprimido dentro del extintor de incendios por lo que no es necesario ningún otro producto para descargarlo. Otra de las propiedades del CO2 es que no conduce la electricidad por lo que puede ser usado para apagar incendios cargados eléctricamente.</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Los extintores de CO2 no dejan ningún tipo de residuo después de su utilización por lo que puede ser utilizado sin necesidad de limpiar luego la zona. </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A continuación comentaremos más a </w:t>
      </w:r>
      <w:proofErr w:type="gramStart"/>
      <w:r w:rsidRPr="004D2DBF">
        <w:rPr>
          <w:rFonts w:ascii="Times New Roman" w:eastAsia="Times New Roman" w:hAnsi="Times New Roman" w:cs="Times New Roman"/>
          <w:color w:val="000000"/>
          <w:sz w:val="18"/>
          <w:szCs w:val="18"/>
          <w:lang w:val="es-ES" w:eastAsia="es-ES"/>
        </w:rPr>
        <w:t>fondo algunas</w:t>
      </w:r>
      <w:proofErr w:type="gramEnd"/>
      <w:r w:rsidRPr="004D2DBF">
        <w:rPr>
          <w:rFonts w:ascii="Times New Roman" w:eastAsia="Times New Roman" w:hAnsi="Times New Roman" w:cs="Times New Roman"/>
          <w:color w:val="000000"/>
          <w:sz w:val="18"/>
          <w:szCs w:val="18"/>
          <w:lang w:val="es-ES" w:eastAsia="es-ES"/>
        </w:rPr>
        <w:t xml:space="preserve"> de las propiedades extintoras del dióxido de carbono.</w:t>
      </w:r>
    </w:p>
    <w:p w:rsidR="00D627B0" w:rsidRDefault="00D627B0" w:rsidP="004D2DBF">
      <w:pPr>
        <w:spacing w:after="0" w:line="240" w:lineRule="auto"/>
        <w:jc w:val="both"/>
        <w:rPr>
          <w:rFonts w:ascii="Times New Roman" w:eastAsia="Times New Roman" w:hAnsi="Times New Roman" w:cs="Times New Roman"/>
          <w:b/>
          <w:bCs/>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b/>
          <w:bCs/>
          <w:color w:val="000000"/>
          <w:sz w:val="18"/>
          <w:szCs w:val="18"/>
          <w:lang w:val="es-ES" w:eastAsia="es-ES"/>
        </w:rPr>
        <w:t>Propiedades termodinámicas del CO2:</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El dióxido de carbono es un gas a temperatura y presión ambientales normales y se transforma en un líquido cuando es sometido a presión y frío hasta el punto de que puede llegar a convertirse en un sólido si continuamos enfriándolo y comprimiéndolo. El CO2 sólido se conoce como hielo seco.</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Los efectos de la presión y la temperatura sobre el dióxido de carbono son los siguientes. Cuando aumentamos la temperatura y la presión la densidad de la fase de vapor aumenta mientras disminuye la de la fase de líquido.</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Cuando se alcanzan los 31ºC las densidades de las fases de vapor y líquido se igualan.</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Si reducimos la temperatura a -75ºC es posible encontrar el CO2 en los tres estados (sólido, </w:t>
      </w:r>
      <w:proofErr w:type="spellStart"/>
      <w:r w:rsidRPr="004D2DBF">
        <w:rPr>
          <w:rFonts w:ascii="Times New Roman" w:eastAsia="Times New Roman" w:hAnsi="Times New Roman" w:cs="Times New Roman"/>
          <w:color w:val="000000"/>
          <w:sz w:val="18"/>
          <w:szCs w:val="18"/>
          <w:lang w:val="es-ES" w:eastAsia="es-ES"/>
        </w:rPr>
        <w:t>liquido</w:t>
      </w:r>
      <w:proofErr w:type="spellEnd"/>
      <w:r w:rsidRPr="004D2DBF">
        <w:rPr>
          <w:rFonts w:ascii="Times New Roman" w:eastAsia="Times New Roman" w:hAnsi="Times New Roman" w:cs="Times New Roman"/>
          <w:color w:val="000000"/>
          <w:sz w:val="18"/>
          <w:szCs w:val="18"/>
          <w:lang w:val="es-ES" w:eastAsia="es-ES"/>
        </w:rPr>
        <w:t xml:space="preserve"> y gaseoso) al mismo tiempo en perfecto equilibrio, a esta temperatura se le llama el punto triple. Por debajo de los -75ºC el dióxido de carbono solo existe en forma sólida y gaseosa. El dióxido de carbono se transforma en hielo seco a una temperatura de -79ºC.</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F11739"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w:t>
      </w:r>
      <w:r w:rsidRPr="004D2DBF">
        <w:rPr>
          <w:rFonts w:ascii="Times New Roman" w:eastAsia="Times New Roman" w:hAnsi="Times New Roman" w:cs="Times New Roman"/>
          <w:b/>
          <w:bCs/>
          <w:color w:val="000000"/>
          <w:sz w:val="18"/>
          <w:szCs w:val="18"/>
          <w:lang w:val="es-ES" w:eastAsia="es-ES"/>
        </w:rPr>
        <w:t>Propiedades de descarga:</w:t>
      </w:r>
      <w:r w:rsidR="00C83A1C" w:rsidRPr="004D2DBF">
        <w:rPr>
          <w:rFonts w:ascii="Times New Roman" w:eastAsia="Times New Roman" w:hAnsi="Times New Roman" w:cs="Times New Roman"/>
          <w:color w:val="000000"/>
          <w:sz w:val="18"/>
          <w:szCs w:val="18"/>
          <w:lang w:val="es-ES" w:eastAsia="es-ES"/>
        </w:rPr>
        <w:t xml:space="preserve"> </w:t>
      </w:r>
    </w:p>
    <w:p w:rsidR="00F11739" w:rsidRDefault="00F11739"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Cuando descargamos un extintor de dióxido de carbono lo que se produce es una gran nube blanca debido a las pequeñas partículas de hielo seco. Como el CO2 se encuentra a presión dentro del extintor de incendios cuando se realiza la descarga se produce frío, es el resultado del cambio de estado de un gas. Este frío produce condensación de agua que se suma a la nube producida por el dióxido de carbono.</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 ACCESORIOS</w:t>
      </w:r>
    </w:p>
    <w:p w:rsidR="00D627B0" w:rsidRDefault="00D627B0" w:rsidP="004D2DBF">
      <w:pPr>
        <w:spacing w:after="0" w:line="240" w:lineRule="auto"/>
        <w:jc w:val="both"/>
        <w:rPr>
          <w:rFonts w:ascii="Times New Roman" w:eastAsia="Times New Roman" w:hAnsi="Times New Roman" w:cs="Times New Roman"/>
          <w:sz w:val="18"/>
          <w:szCs w:val="18"/>
          <w:lang w:val="es-BO" w:eastAsia="es-ES"/>
        </w:rPr>
      </w:pP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Los equipos y accesorios a implementarse son: </w:t>
      </w: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Extintores portátiles capacidad 25 kg.</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Extintores portátiles capacidad 12 kg. </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Extintor manual de 50 Kg con ruedas</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Tipo ABC, polvo químico purplek, con cartucho CO2, protección metálica ANSI/UL 299-711 (certificado), tapa de aluminio forjado, placas delantera, trasera, manguera di amina de etileno de propileno 400 PSI, Cilindro conjunto de acero tres piezas 600 PSI, manguera aleación de aluminio anticorrosivo. Cuerpo de la boquilla, aleación de aluminio inoxidable, extintor con gancho de fijación.</w:t>
      </w:r>
    </w:p>
    <w:p w:rsidR="00D510AA" w:rsidRPr="004D2DBF" w:rsidRDefault="00D510AA" w:rsidP="004D2DBF">
      <w:pPr>
        <w:spacing w:after="0" w:line="240" w:lineRule="auto"/>
        <w:ind w:left="142"/>
        <w:jc w:val="both"/>
        <w:rPr>
          <w:rFonts w:ascii="Times New Roman" w:eastAsia="Times New Roman" w:hAnsi="Times New Roman" w:cs="Times New Roman"/>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La implementación de extintores portátiles será distribuida en todas las áreas de la planta (tanques, bombas, y plataforma de envasado) de acuerdo a normas de seguridad industrial. NFPA-10 </w:t>
      </w:r>
      <w:r w:rsidR="0067537C" w:rsidRPr="004D2DBF">
        <w:rPr>
          <w:rFonts w:ascii="Times New Roman" w:eastAsia="Times New Roman" w:hAnsi="Times New Roman" w:cs="Times New Roman"/>
          <w:sz w:val="18"/>
          <w:szCs w:val="18"/>
          <w:lang w:val="es-BO" w:eastAsia="es-ES"/>
        </w:rPr>
        <w:t xml:space="preserve">Standart for portable fire extinguishers </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5D6467" w:rsidP="004D2DBF">
      <w:pPr>
        <w:spacing w:after="0" w:line="240" w:lineRule="auto"/>
        <w:jc w:val="both"/>
        <w:rPr>
          <w:rFonts w:ascii="Times New Roman" w:eastAsia="Times New Roman" w:hAnsi="Times New Roman" w:cs="Times New Roman"/>
          <w:b/>
          <w:sz w:val="18"/>
          <w:szCs w:val="18"/>
          <w:lang w:val="es-ES" w:eastAsia="es-ES"/>
        </w:rPr>
      </w:pPr>
      <w:r w:rsidRPr="004D2DBF">
        <w:rPr>
          <w:rFonts w:ascii="Times New Roman" w:eastAsia="Times New Roman" w:hAnsi="Times New Roman" w:cs="Times New Roman"/>
          <w:b/>
          <w:sz w:val="18"/>
          <w:szCs w:val="18"/>
          <w:lang w:val="es-ES" w:eastAsia="es-ES"/>
        </w:rPr>
        <w:lastRenderedPageBreak/>
        <w:t>M</w:t>
      </w:r>
      <w:r w:rsidR="00D627B0">
        <w:rPr>
          <w:rFonts w:ascii="Times New Roman" w:eastAsia="Times New Roman" w:hAnsi="Times New Roman" w:cs="Times New Roman"/>
          <w:b/>
          <w:sz w:val="18"/>
          <w:szCs w:val="18"/>
          <w:lang w:val="es-ES" w:eastAsia="es-ES"/>
        </w:rPr>
        <w:t>EDICIÓN</w:t>
      </w:r>
    </w:p>
    <w:p w:rsidR="00D627B0" w:rsidRDefault="00D627B0" w:rsidP="004D2DBF">
      <w:pPr>
        <w:spacing w:after="0" w:line="240" w:lineRule="auto"/>
        <w:jc w:val="both"/>
        <w:rPr>
          <w:rFonts w:ascii="Times New Roman" w:eastAsia="Times New Roman" w:hAnsi="Times New Roman" w:cs="Times New Roman"/>
          <w:sz w:val="18"/>
          <w:szCs w:val="18"/>
          <w:lang w:val="es-ES" w:eastAsia="es-ES"/>
        </w:rPr>
      </w:pPr>
    </w:p>
    <w:p w:rsidR="005D6467" w:rsidRPr="004D2DBF" w:rsidRDefault="005D6467"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medición consistirá en la verificación del estado y funcionamiento correcto de los extintores a tiempo de la entrega  realizado por el proveedor.</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5D6467" w:rsidP="004D2DBF">
      <w:pPr>
        <w:spacing w:after="0" w:line="240" w:lineRule="auto"/>
        <w:jc w:val="both"/>
        <w:rPr>
          <w:rFonts w:ascii="Times New Roman" w:eastAsia="Times New Roman" w:hAnsi="Times New Roman" w:cs="Times New Roman"/>
          <w:b/>
          <w:sz w:val="18"/>
          <w:szCs w:val="18"/>
          <w:lang w:val="es-ES" w:eastAsia="es-ES"/>
        </w:rPr>
      </w:pPr>
      <w:r w:rsidRPr="004D2DBF">
        <w:rPr>
          <w:rFonts w:ascii="Times New Roman" w:eastAsia="Times New Roman" w:hAnsi="Times New Roman" w:cs="Times New Roman"/>
          <w:b/>
          <w:sz w:val="18"/>
          <w:szCs w:val="18"/>
          <w:lang w:val="es-ES" w:eastAsia="es-ES"/>
        </w:rPr>
        <w:t>F</w:t>
      </w:r>
      <w:r w:rsidR="00D627B0">
        <w:rPr>
          <w:rFonts w:ascii="Times New Roman" w:eastAsia="Times New Roman" w:hAnsi="Times New Roman" w:cs="Times New Roman"/>
          <w:b/>
          <w:sz w:val="18"/>
          <w:szCs w:val="18"/>
          <w:lang w:val="es-ES" w:eastAsia="es-ES"/>
        </w:rPr>
        <w:t>ORMA DE PAGO</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5D6467" w:rsidRPr="004D2DBF" w:rsidRDefault="005D6467"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conformidad por la entrega de los extintores realizado por el proveedor, liberará la cancelación del pago respectivo de acuerdo a contrato suscrito con el proveedor</w:t>
      </w:r>
    </w:p>
    <w:p w:rsidR="00095E25" w:rsidRDefault="00095E25" w:rsidP="004D2DBF">
      <w:pPr>
        <w:spacing w:after="0" w:line="240" w:lineRule="auto"/>
        <w:jc w:val="both"/>
        <w:rPr>
          <w:rFonts w:ascii="Times New Roman" w:eastAsia="Times New Roman" w:hAnsi="Times New Roman" w:cs="Times New Roman"/>
          <w:b/>
          <w:color w:val="000000"/>
          <w:sz w:val="18"/>
          <w:szCs w:val="18"/>
          <w:lang w:val="es-ES" w:eastAsia="es-ES"/>
        </w:rPr>
      </w:pPr>
    </w:p>
    <w:p w:rsidR="00460306" w:rsidRDefault="00460306"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F11739" w:rsidRDefault="00F11739" w:rsidP="004D2DBF">
      <w:pPr>
        <w:spacing w:after="0" w:line="240" w:lineRule="auto"/>
        <w:jc w:val="both"/>
        <w:rPr>
          <w:rFonts w:ascii="Times New Roman" w:eastAsia="Times New Roman" w:hAnsi="Times New Roman" w:cs="Times New Roman"/>
          <w:b/>
          <w:color w:val="000000"/>
          <w:sz w:val="18"/>
          <w:szCs w:val="18"/>
          <w:lang w:val="es-ES" w:eastAsia="es-ES"/>
        </w:rPr>
      </w:pPr>
    </w:p>
    <w:p w:rsidR="00460306" w:rsidRPr="004D2DBF" w:rsidRDefault="00460306" w:rsidP="004D2DBF">
      <w:pPr>
        <w:spacing w:after="0" w:line="240" w:lineRule="auto"/>
        <w:jc w:val="both"/>
        <w:rPr>
          <w:rFonts w:ascii="Times New Roman" w:eastAsia="Times New Roman" w:hAnsi="Times New Roman" w:cs="Times New Roman"/>
          <w:b/>
          <w:color w:val="000000"/>
          <w:sz w:val="18"/>
          <w:szCs w:val="18"/>
          <w:lang w:val="es-ES" w:eastAsia="es-ES"/>
        </w:rPr>
      </w:pPr>
    </w:p>
    <w:p w:rsidR="00340C5D" w:rsidRDefault="00A8417C" w:rsidP="004D2DBF">
      <w:pPr>
        <w:shd w:val="clear" w:color="auto" w:fill="FFFFFF"/>
        <w:spacing w:after="0" w:line="240" w:lineRule="auto"/>
        <w:jc w:val="both"/>
        <w:rPr>
          <w:rFonts w:ascii="Times New Roman" w:hAnsi="Times New Roman" w:cs="Times New Roman"/>
          <w:b/>
          <w:sz w:val="18"/>
          <w:szCs w:val="18"/>
          <w:u w:val="single"/>
          <w:lang w:val="es-MX"/>
        </w:rPr>
      </w:pPr>
      <w:r>
        <w:rPr>
          <w:rFonts w:ascii="Times New Roman" w:hAnsi="Times New Roman" w:cs="Times New Roman"/>
          <w:b/>
          <w:sz w:val="18"/>
          <w:szCs w:val="18"/>
          <w:u w:val="single"/>
          <w:lang w:val="es-MX"/>
        </w:rPr>
        <w:lastRenderedPageBreak/>
        <w:t>ITEM Nº 12</w:t>
      </w:r>
      <w:r w:rsidR="00D627B0">
        <w:rPr>
          <w:rFonts w:ascii="Times New Roman" w:hAnsi="Times New Roman" w:cs="Times New Roman"/>
          <w:b/>
          <w:sz w:val="18"/>
          <w:szCs w:val="18"/>
          <w:u w:val="single"/>
          <w:lang w:val="es-MX"/>
        </w:rPr>
        <w:t>6</w:t>
      </w:r>
      <w:r w:rsidR="00340C5D" w:rsidRPr="004D2DBF">
        <w:rPr>
          <w:rFonts w:ascii="Times New Roman" w:hAnsi="Times New Roman" w:cs="Times New Roman"/>
          <w:b/>
          <w:sz w:val="18"/>
          <w:szCs w:val="18"/>
          <w:u w:val="single"/>
          <w:lang w:val="es-MX"/>
        </w:rPr>
        <w:t>: MOTOBOMBA SISTEMA CONTRAINCENDIOS</w:t>
      </w:r>
    </w:p>
    <w:p w:rsidR="00460306" w:rsidRPr="004D2DBF" w:rsidRDefault="00460306" w:rsidP="004D2DBF">
      <w:pPr>
        <w:shd w:val="clear" w:color="auto" w:fill="FFFFFF"/>
        <w:spacing w:after="0" w:line="240" w:lineRule="auto"/>
        <w:jc w:val="both"/>
        <w:rPr>
          <w:rFonts w:ascii="Times New Roman" w:hAnsi="Times New Roman" w:cs="Times New Roman"/>
          <w:b/>
          <w:sz w:val="18"/>
          <w:szCs w:val="18"/>
          <w:u w:val="single"/>
          <w:lang w:val="es-MX"/>
        </w:rPr>
      </w:pPr>
    </w:p>
    <w:p w:rsidR="00340C5D" w:rsidRPr="004D2DBF" w:rsidRDefault="00340C5D"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hAnsi="Times New Roman" w:cs="Times New Roman"/>
          <w:b/>
          <w:sz w:val="18"/>
          <w:szCs w:val="18"/>
          <w:u w:val="single"/>
          <w:lang w:val="es-MX"/>
        </w:rPr>
        <w:t>UNID</w:t>
      </w:r>
      <w:r w:rsidR="00933B6C">
        <w:rPr>
          <w:rFonts w:ascii="Times New Roman" w:hAnsi="Times New Roman" w:cs="Times New Roman"/>
          <w:b/>
          <w:sz w:val="18"/>
          <w:szCs w:val="18"/>
          <w:u w:val="single"/>
          <w:lang w:val="es-MX"/>
        </w:rPr>
        <w:t>AD</w:t>
      </w:r>
      <w:r w:rsidRPr="004D2DBF">
        <w:rPr>
          <w:rFonts w:ascii="Times New Roman" w:hAnsi="Times New Roman" w:cs="Times New Roman"/>
          <w:b/>
          <w:sz w:val="18"/>
          <w:szCs w:val="18"/>
          <w:u w:val="single"/>
          <w:lang w:val="es-MX"/>
        </w:rPr>
        <w:t xml:space="preserve">: </w:t>
      </w:r>
      <w:r w:rsidR="00D627B0">
        <w:rPr>
          <w:rFonts w:ascii="Times New Roman" w:hAnsi="Times New Roman" w:cs="Times New Roman"/>
          <w:b/>
          <w:sz w:val="18"/>
          <w:szCs w:val="18"/>
          <w:u w:val="single"/>
          <w:lang w:val="es-MX"/>
        </w:rPr>
        <w:t>PZA</w:t>
      </w:r>
    </w:p>
    <w:p w:rsidR="00340C5D" w:rsidRPr="004D2DBF" w:rsidRDefault="00340C5D" w:rsidP="004D2DBF">
      <w:pPr>
        <w:spacing w:after="0" w:line="240" w:lineRule="auto"/>
        <w:jc w:val="both"/>
        <w:rPr>
          <w:rFonts w:ascii="Times New Roman" w:eastAsia="Times New Roman" w:hAnsi="Times New Roman" w:cs="Times New Roman"/>
          <w:b/>
          <w:sz w:val="18"/>
          <w:szCs w:val="18"/>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DEFINICIÓN</w:t>
      </w:r>
    </w:p>
    <w:p w:rsidR="00D627B0"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Los Equipos rotativos para el sistema de lucha contra incendio son equipos encargados de la transferencia del fluido refrigerante (Agua), teniendo como suministro de energía, eléctrica y Combustible Líquido (</w:t>
      </w:r>
      <w:proofErr w:type="spellStart"/>
      <w:r w:rsidRPr="004D2DBF">
        <w:rPr>
          <w:rFonts w:ascii="Times New Roman" w:eastAsia="Times New Roman" w:hAnsi="Times New Roman" w:cs="Times New Roman"/>
          <w:sz w:val="18"/>
          <w:szCs w:val="18"/>
          <w:lang w:val="es-BO" w:eastAsia="es-ES"/>
        </w:rPr>
        <w:t>Diesel</w:t>
      </w:r>
      <w:proofErr w:type="spellEnd"/>
      <w:r w:rsidRPr="004D2DBF">
        <w:rPr>
          <w:rFonts w:ascii="Times New Roman" w:eastAsia="Times New Roman" w:hAnsi="Times New Roman" w:cs="Times New Roman"/>
          <w:sz w:val="18"/>
          <w:szCs w:val="18"/>
          <w:lang w:val="es-BO" w:eastAsia="es-ES"/>
        </w:rPr>
        <w:t>), funcionando estos de manera conjunta para la refrigeración de fuego.</w:t>
      </w: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YACCESORIOS</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 </w:t>
      </w:r>
      <w:r w:rsidRPr="004D2DBF">
        <w:rPr>
          <w:rFonts w:ascii="Times New Roman" w:eastAsia="Times New Roman" w:hAnsi="Times New Roman" w:cs="Times New Roman"/>
          <w:sz w:val="18"/>
          <w:szCs w:val="18"/>
          <w:lang w:val="es-BO" w:eastAsia="es-ES"/>
        </w:rPr>
        <w:t xml:space="preserve">La MOTOBOMBA a ser instalada tiene </w:t>
      </w:r>
      <w:proofErr w:type="gramStart"/>
      <w:r w:rsidRPr="004D2DBF">
        <w:rPr>
          <w:rFonts w:ascii="Times New Roman" w:eastAsia="Times New Roman" w:hAnsi="Times New Roman" w:cs="Times New Roman"/>
          <w:sz w:val="18"/>
          <w:szCs w:val="18"/>
          <w:lang w:val="es-BO" w:eastAsia="es-ES"/>
        </w:rPr>
        <w:t>la siguiente especificación técnicas</w:t>
      </w:r>
      <w:proofErr w:type="gramEnd"/>
      <w:r w:rsidRPr="004D2DBF">
        <w:rPr>
          <w:rFonts w:ascii="Times New Roman" w:eastAsia="Times New Roman" w:hAnsi="Times New Roman" w:cs="Times New Roman"/>
          <w:sz w:val="18"/>
          <w:szCs w:val="18"/>
          <w:lang w:val="es-BO" w:eastAsia="es-ES"/>
        </w:rPr>
        <w:t>:</w:t>
      </w:r>
    </w:p>
    <w:p w:rsidR="00D627B0" w:rsidRPr="004D2DBF"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Punto de Trabajo:</w:t>
      </w:r>
      <w:r w:rsidRPr="004D2DBF">
        <w:rPr>
          <w:rFonts w:ascii="Times New Roman" w:eastAsia="Times New Roman" w:hAnsi="Times New Roman" w:cs="Times New Roman"/>
          <w:sz w:val="18"/>
          <w:szCs w:val="18"/>
          <w:lang w:val="es-BO" w:eastAsia="es-ES"/>
        </w:rPr>
        <w:t xml:space="preserve"> 1000 GPM a 138 Psi</w:t>
      </w:r>
    </w:p>
    <w:p w:rsidR="00340C5D" w:rsidRPr="004D2DBF" w:rsidRDefault="00340C5D" w:rsidP="004D2DBF">
      <w:pPr>
        <w:pStyle w:val="Prrafodelista"/>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Base para bomba, motor y tablero, fabricada de perfiles soldados con anillo colector de drenajes</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Motor </w:t>
      </w:r>
      <w:proofErr w:type="spellStart"/>
      <w:r w:rsidRPr="004D2DBF">
        <w:rPr>
          <w:rFonts w:ascii="Times New Roman" w:eastAsia="Times New Roman" w:hAnsi="Times New Roman" w:cs="Times New Roman"/>
          <w:b/>
          <w:sz w:val="18"/>
          <w:szCs w:val="18"/>
          <w:lang w:val="es-BO" w:eastAsia="es-ES"/>
        </w:rPr>
        <w:t>Diesel</w:t>
      </w:r>
      <w:proofErr w:type="spellEnd"/>
      <w:r w:rsidRPr="004D2DBF">
        <w:rPr>
          <w:rFonts w:ascii="Times New Roman" w:eastAsia="Times New Roman" w:hAnsi="Times New Roman" w:cs="Times New Roman"/>
          <w:b/>
          <w:sz w:val="18"/>
          <w:szCs w:val="18"/>
          <w:lang w:val="es-BO" w:eastAsia="es-ES"/>
        </w:rPr>
        <w:t>:</w:t>
      </w:r>
      <w:r w:rsidRPr="004D2DBF">
        <w:rPr>
          <w:rFonts w:ascii="Times New Roman" w:eastAsia="Times New Roman" w:hAnsi="Times New Roman" w:cs="Times New Roman"/>
          <w:sz w:val="18"/>
          <w:szCs w:val="18"/>
          <w:lang w:val="es-BO" w:eastAsia="es-ES"/>
        </w:rPr>
        <w:t xml:space="preserve"> 145 </w:t>
      </w:r>
      <w:proofErr w:type="spellStart"/>
      <w:r w:rsidRPr="004D2DBF">
        <w:rPr>
          <w:rFonts w:ascii="Times New Roman" w:eastAsia="Times New Roman" w:hAnsi="Times New Roman" w:cs="Times New Roman"/>
          <w:sz w:val="18"/>
          <w:szCs w:val="18"/>
          <w:lang w:val="es-BO" w:eastAsia="es-ES"/>
        </w:rPr>
        <w:t>BHp</w:t>
      </w:r>
      <w:proofErr w:type="spellEnd"/>
      <w:r w:rsidRPr="004D2DBF">
        <w:rPr>
          <w:rFonts w:ascii="Times New Roman" w:eastAsia="Times New Roman" w:hAnsi="Times New Roman" w:cs="Times New Roman"/>
          <w:sz w:val="18"/>
          <w:szCs w:val="18"/>
          <w:lang w:val="es-BO" w:eastAsia="es-ES"/>
        </w:rPr>
        <w:t>/3000 rpm. 115V-50/60 Hz.</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Tanque Combustible:</w:t>
      </w:r>
      <w:r w:rsidRPr="004D2DBF">
        <w:rPr>
          <w:rFonts w:ascii="Times New Roman" w:eastAsia="Times New Roman" w:hAnsi="Times New Roman" w:cs="Times New Roman"/>
          <w:sz w:val="18"/>
          <w:szCs w:val="18"/>
          <w:lang w:val="es-BO" w:eastAsia="es-ES"/>
        </w:rPr>
        <w:t xml:space="preserve"> De Pared Doble, acorde a la NFPA20, Con capacidad de 200 Galones con venteo y drenaje, sin patas.</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Indicador de nivel de combustible de lectura directa.</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Detector de fugas</w:t>
      </w: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p>
    <w:p w:rsidR="00340C5D"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La ELECTROBOMBA cumplirá la función de estabilizar la presión transferida por la Motobomba, cumpliendo este con las mínimas especificaciones técnicas detalladas a continuación:</w:t>
      </w:r>
    </w:p>
    <w:p w:rsidR="00D627B0" w:rsidRPr="004D2DBF"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Punto de Trabajo:</w:t>
      </w:r>
      <w:r w:rsidRPr="004D2DBF">
        <w:rPr>
          <w:rFonts w:ascii="Times New Roman" w:eastAsia="Times New Roman" w:hAnsi="Times New Roman" w:cs="Times New Roman"/>
          <w:sz w:val="18"/>
          <w:szCs w:val="18"/>
          <w:lang w:val="es-BO" w:eastAsia="es-ES"/>
        </w:rPr>
        <w:t xml:space="preserve"> 30.8 USGPM </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Carga:</w:t>
      </w:r>
      <w:r w:rsidRPr="004D2DBF">
        <w:rPr>
          <w:rFonts w:ascii="Times New Roman" w:eastAsia="Times New Roman" w:hAnsi="Times New Roman" w:cs="Times New Roman"/>
          <w:sz w:val="18"/>
          <w:szCs w:val="18"/>
          <w:lang w:val="es-BO" w:eastAsia="es-ES"/>
        </w:rPr>
        <w:t xml:space="preserve"> H=151.9 psi.</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Frecuencia:</w:t>
      </w:r>
      <w:r w:rsidRPr="004D2DBF">
        <w:rPr>
          <w:rFonts w:ascii="Times New Roman" w:eastAsia="Times New Roman" w:hAnsi="Times New Roman" w:cs="Times New Roman"/>
          <w:sz w:val="18"/>
          <w:szCs w:val="18"/>
          <w:lang w:val="es-BO" w:eastAsia="es-ES"/>
        </w:rPr>
        <w:t xml:space="preserve"> 50/60 Hz</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Tensión de Trabajo:</w:t>
      </w:r>
      <w:r w:rsidRPr="004D2DBF">
        <w:rPr>
          <w:rFonts w:ascii="Times New Roman" w:eastAsia="Times New Roman" w:hAnsi="Times New Roman" w:cs="Times New Roman"/>
          <w:sz w:val="18"/>
          <w:szCs w:val="18"/>
          <w:lang w:val="es-BO" w:eastAsia="es-ES"/>
        </w:rPr>
        <w:t xml:space="preserve"> 208-230/460 V</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Con base de hierro con bridas de descarga y succión de 1-1/4”</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Válvula de alivio de 4” de accionamiento hidráulico, rango 20-200 psi UL/FM, bridada.</w:t>
      </w:r>
    </w:p>
    <w:p w:rsidR="00340C5D" w:rsidRPr="004D2DBF" w:rsidRDefault="00340C5D" w:rsidP="004D2DBF">
      <w:pPr>
        <w:spacing w:after="0" w:line="240" w:lineRule="auto"/>
        <w:jc w:val="both"/>
        <w:rPr>
          <w:rFonts w:ascii="Times New Roman" w:eastAsia="Times New Roman" w:hAnsi="Times New Roman" w:cs="Times New Roman"/>
          <w:b/>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Pr="004D2DBF" w:rsidRDefault="00340C5D" w:rsidP="004D2DBF">
      <w:pPr>
        <w:spacing w:after="0" w:line="240" w:lineRule="auto"/>
        <w:jc w:val="both"/>
        <w:rPr>
          <w:rFonts w:ascii="Times New Roman" w:hAnsi="Times New Roman" w:cs="Times New Roman"/>
          <w:color w:val="000000" w:themeColor="text1"/>
          <w:sz w:val="18"/>
          <w:szCs w:val="18"/>
          <w:lang w:val="es-ES"/>
        </w:rPr>
      </w:pPr>
      <w:r w:rsidRPr="004D2DBF">
        <w:rPr>
          <w:rFonts w:ascii="Times New Roman" w:hAnsi="Times New Roman" w:cs="Times New Roman"/>
          <w:sz w:val="18"/>
          <w:szCs w:val="18"/>
          <w:lang w:val="es-BO" w:eastAsia="es-ES"/>
        </w:rPr>
        <w:t xml:space="preserve">Toda actividad de conexionado realizado en planta se debe realizar con un procedimiento de personal calificado y certificado de acuerdo a lo establecido en la Norma </w:t>
      </w:r>
      <w:proofErr w:type="spellStart"/>
      <w:r w:rsidRPr="004D2DBF">
        <w:rPr>
          <w:rFonts w:ascii="Times New Roman" w:hAnsi="Times New Roman" w:cs="Times New Roman"/>
          <w:color w:val="000000" w:themeColor="text1"/>
          <w:sz w:val="18"/>
          <w:szCs w:val="18"/>
          <w:lang w:val="es-ES"/>
        </w:rPr>
        <w:t>National</w:t>
      </w:r>
      <w:proofErr w:type="spellEnd"/>
      <w:r w:rsidRPr="004D2DBF">
        <w:rPr>
          <w:rFonts w:ascii="Times New Roman" w:hAnsi="Times New Roman" w:cs="Times New Roman"/>
          <w:color w:val="000000" w:themeColor="text1"/>
          <w:sz w:val="18"/>
          <w:szCs w:val="18"/>
          <w:lang w:val="es-ES"/>
        </w:rPr>
        <w:t xml:space="preserve"> </w:t>
      </w:r>
      <w:proofErr w:type="spellStart"/>
      <w:r w:rsidRPr="004D2DBF">
        <w:rPr>
          <w:rFonts w:ascii="Times New Roman" w:hAnsi="Times New Roman" w:cs="Times New Roman"/>
          <w:color w:val="000000" w:themeColor="text1"/>
          <w:sz w:val="18"/>
          <w:szCs w:val="18"/>
          <w:lang w:val="es-ES"/>
        </w:rPr>
        <w:t>Fire</w:t>
      </w:r>
      <w:proofErr w:type="spellEnd"/>
      <w:r w:rsidRPr="004D2DBF">
        <w:rPr>
          <w:rFonts w:ascii="Times New Roman" w:hAnsi="Times New Roman" w:cs="Times New Roman"/>
          <w:color w:val="000000" w:themeColor="text1"/>
          <w:sz w:val="18"/>
          <w:szCs w:val="18"/>
          <w:lang w:val="es-ES"/>
        </w:rPr>
        <w:t xml:space="preserve"> </w:t>
      </w:r>
      <w:proofErr w:type="spellStart"/>
      <w:r w:rsidRPr="004D2DBF">
        <w:rPr>
          <w:rFonts w:ascii="Times New Roman" w:hAnsi="Times New Roman" w:cs="Times New Roman"/>
          <w:color w:val="000000" w:themeColor="text1"/>
          <w:sz w:val="18"/>
          <w:szCs w:val="18"/>
          <w:lang w:val="es-ES"/>
        </w:rPr>
        <w:t>Protection</w:t>
      </w:r>
      <w:proofErr w:type="spellEnd"/>
      <w:r w:rsidRPr="004D2DBF">
        <w:rPr>
          <w:rFonts w:ascii="Times New Roman" w:hAnsi="Times New Roman" w:cs="Times New Roman"/>
          <w:color w:val="000000" w:themeColor="text1"/>
          <w:sz w:val="18"/>
          <w:szCs w:val="18"/>
          <w:lang w:val="es-ES"/>
        </w:rPr>
        <w:t xml:space="preserve"> Agency (NFPA) – Agencia Nacional de protección contra el Fuego-NFPA-20, Bombas Centrifugas Anti-incendios.</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627B0" w:rsidRDefault="00340C5D" w:rsidP="004D2DBF">
      <w:pPr>
        <w:spacing w:after="0" w:line="240" w:lineRule="auto"/>
        <w:jc w:val="both"/>
        <w:rPr>
          <w:rFonts w:ascii="Times New Roman" w:eastAsia="Times New Roman" w:hAnsi="Times New Roman" w:cs="Times New Roman"/>
          <w:b/>
          <w:sz w:val="18"/>
          <w:szCs w:val="18"/>
          <w:lang w:val="es-BO" w:eastAsia="es-ES"/>
        </w:rPr>
      </w:pPr>
      <w:r w:rsidRPr="004D2DBF">
        <w:rPr>
          <w:rFonts w:ascii="Times New Roman" w:eastAsia="Times New Roman" w:hAnsi="Times New Roman" w:cs="Times New Roman"/>
          <w:b/>
          <w:sz w:val="18"/>
          <w:szCs w:val="18"/>
          <w:lang w:val="es-BO" w:eastAsia="es-ES"/>
        </w:rPr>
        <w:t>M</w:t>
      </w:r>
      <w:r w:rsidR="00D627B0">
        <w:rPr>
          <w:rFonts w:ascii="Times New Roman" w:eastAsia="Times New Roman" w:hAnsi="Times New Roman" w:cs="Times New Roman"/>
          <w:b/>
          <w:sz w:val="18"/>
          <w:szCs w:val="18"/>
          <w:lang w:val="es-BO" w:eastAsia="es-ES"/>
        </w:rPr>
        <w:t>EDICIÓN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Pr="004D2DBF" w:rsidRDefault="00340C5D"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medición del trabajo consistirá en la verificación de la instalación y funcionamiento correcto de los equipos y  teniendo en cuenta la forma de conexionado y pruebas de verificación de un funcionamiento correcto de cada equipo  así también </w:t>
      </w:r>
      <w:proofErr w:type="gramStart"/>
      <w:r w:rsidRPr="004D2DBF">
        <w:rPr>
          <w:rFonts w:ascii="Times New Roman" w:hAnsi="Times New Roman" w:cs="Times New Roman"/>
          <w:sz w:val="18"/>
          <w:szCs w:val="18"/>
          <w:lang w:val="es-ES"/>
        </w:rPr>
        <w:t>las</w:t>
      </w:r>
      <w:proofErr w:type="gramEnd"/>
      <w:r w:rsidRPr="004D2DBF">
        <w:rPr>
          <w:rFonts w:ascii="Times New Roman" w:hAnsi="Times New Roman" w:cs="Times New Roman"/>
          <w:sz w:val="18"/>
          <w:szCs w:val="18"/>
          <w:lang w:val="es-ES"/>
        </w:rPr>
        <w:t xml:space="preserve"> realizados por el proveedor.</w:t>
      </w:r>
    </w:p>
    <w:p w:rsidR="00D627B0" w:rsidRDefault="00D627B0" w:rsidP="004D2DBF">
      <w:pPr>
        <w:spacing w:after="0" w:line="240" w:lineRule="auto"/>
        <w:jc w:val="both"/>
        <w:rPr>
          <w:rFonts w:ascii="Times New Roman" w:hAnsi="Times New Roman" w:cs="Times New Roman"/>
          <w:b/>
          <w:sz w:val="18"/>
          <w:szCs w:val="18"/>
          <w:lang w:val="es-BO"/>
        </w:rPr>
      </w:pPr>
    </w:p>
    <w:p w:rsidR="00D627B0" w:rsidRDefault="00340C5D"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F</w:t>
      </w:r>
      <w:r w:rsidR="00D627B0">
        <w:rPr>
          <w:rFonts w:ascii="Times New Roman" w:hAnsi="Times New Roman" w:cs="Times New Roman"/>
          <w:b/>
          <w:sz w:val="18"/>
          <w:szCs w:val="18"/>
          <w:lang w:val="es-BO"/>
        </w:rPr>
        <w:t>ORMA DE PAGO</w:t>
      </w:r>
    </w:p>
    <w:p w:rsidR="00D627B0" w:rsidRDefault="00D627B0" w:rsidP="004D2DBF">
      <w:pPr>
        <w:spacing w:after="0" w:line="240" w:lineRule="auto"/>
        <w:jc w:val="both"/>
        <w:rPr>
          <w:rFonts w:ascii="Times New Roman" w:hAnsi="Times New Roman" w:cs="Times New Roman"/>
          <w:sz w:val="18"/>
          <w:szCs w:val="18"/>
          <w:lang w:val="es-ES"/>
        </w:rPr>
      </w:pPr>
    </w:p>
    <w:p w:rsidR="00520F28" w:rsidRPr="004D2DBF" w:rsidRDefault="00340C5D"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conformidad por la provisión y trabajo realizado por la instalación correcta de los equipos en todas las áreas de respectiva modificación, liberar</w:t>
      </w:r>
      <w:bookmarkStart w:id="0" w:name="_GoBack"/>
      <w:bookmarkEnd w:id="0"/>
      <w:r w:rsidRPr="004D2DBF">
        <w:rPr>
          <w:rFonts w:ascii="Times New Roman" w:hAnsi="Times New Roman" w:cs="Times New Roman"/>
          <w:sz w:val="18"/>
          <w:szCs w:val="18"/>
          <w:lang w:val="es-ES"/>
        </w:rPr>
        <w:t>á la cancelación del pago respectivo de acuerdo a contrato suscrito con el proveedor.</w:t>
      </w:r>
    </w:p>
    <w:sectPr w:rsidR="00520F28" w:rsidRPr="004D2DB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A86" w:rsidRDefault="00AA6A86" w:rsidP="00340C5D">
      <w:pPr>
        <w:spacing w:after="0" w:line="240" w:lineRule="auto"/>
      </w:pPr>
      <w:r>
        <w:separator/>
      </w:r>
    </w:p>
  </w:endnote>
  <w:endnote w:type="continuationSeparator" w:id="0">
    <w:p w:rsidR="00AA6A86" w:rsidRDefault="00AA6A86" w:rsidP="00340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1"/>
      <w:tblW w:w="8900" w:type="dxa"/>
      <w:jc w:val="center"/>
      <w:tblLook w:val="04A0" w:firstRow="1" w:lastRow="0" w:firstColumn="1" w:lastColumn="0" w:noHBand="0" w:noVBand="1"/>
    </w:tblPr>
    <w:tblGrid>
      <w:gridCol w:w="4450"/>
      <w:gridCol w:w="4450"/>
    </w:tblGrid>
    <w:tr w:rsidR="00340C5D" w:rsidRPr="00F911B6" w:rsidTr="00340C5D">
      <w:trPr>
        <w:trHeight w:val="74"/>
        <w:jc w:val="center"/>
      </w:trPr>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ELABORADO POR</w:t>
          </w:r>
        </w:p>
      </w:tc>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APROBADO POR</w:t>
          </w:r>
        </w:p>
      </w:tc>
    </w:tr>
    <w:tr w:rsidR="00340C5D" w:rsidRPr="00F911B6" w:rsidTr="00340C5D">
      <w:trPr>
        <w:trHeight w:val="514"/>
        <w:jc w:val="center"/>
      </w:trPr>
      <w:tc>
        <w:tcPr>
          <w:tcW w:w="4450" w:type="dxa"/>
        </w:tcPr>
        <w:p w:rsidR="00340C5D" w:rsidRPr="00F911B6" w:rsidRDefault="00340C5D" w:rsidP="006F567C">
          <w:pPr>
            <w:tabs>
              <w:tab w:val="center" w:pos="4419"/>
              <w:tab w:val="right" w:pos="8838"/>
            </w:tabs>
            <w:jc w:val="center"/>
            <w:rPr>
              <w:b/>
              <w:sz w:val="16"/>
              <w:szCs w:val="16"/>
              <w:lang w:eastAsia="en-US"/>
            </w:rPr>
          </w:pPr>
        </w:p>
      </w:tc>
      <w:tc>
        <w:tcPr>
          <w:tcW w:w="4450" w:type="dxa"/>
        </w:tcPr>
        <w:p w:rsidR="00340C5D" w:rsidRPr="00F911B6" w:rsidRDefault="00340C5D" w:rsidP="006F567C">
          <w:pPr>
            <w:tabs>
              <w:tab w:val="center" w:pos="4419"/>
              <w:tab w:val="right" w:pos="8838"/>
            </w:tabs>
            <w:jc w:val="center"/>
            <w:rPr>
              <w:b/>
              <w:sz w:val="16"/>
              <w:szCs w:val="16"/>
              <w:lang w:eastAsia="en-US"/>
            </w:rPr>
          </w:pPr>
        </w:p>
      </w:tc>
    </w:tr>
    <w:tr w:rsidR="00340C5D" w:rsidRPr="00F11739" w:rsidTr="00340C5D">
      <w:trPr>
        <w:trHeight w:val="69"/>
        <w:jc w:val="center"/>
      </w:trPr>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FIRMA Y SELLO PIE DE FIRMA</w:t>
          </w:r>
        </w:p>
      </w:tc>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FIRMA Y PIE DE FIRMA</w:t>
          </w:r>
        </w:p>
      </w:tc>
    </w:tr>
  </w:tbl>
  <w:p w:rsidR="00340C5D" w:rsidRPr="00340C5D" w:rsidRDefault="00340C5D">
    <w:pPr>
      <w:pStyle w:val="Piedepgina"/>
      <w:rPr>
        <w:rFonts w:ascii="Times New Roman" w:hAnsi="Times New Roman" w:cs="Times New Roman"/>
        <w:lang w:val="es-B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A86" w:rsidRDefault="00AA6A86" w:rsidP="00340C5D">
      <w:pPr>
        <w:spacing w:after="0" w:line="240" w:lineRule="auto"/>
      </w:pPr>
      <w:r>
        <w:separator/>
      </w:r>
    </w:p>
  </w:footnote>
  <w:footnote w:type="continuationSeparator" w:id="0">
    <w:p w:rsidR="00AA6A86" w:rsidRDefault="00AA6A86" w:rsidP="00340C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4B03EC" w:rsidRPr="00340C5D" w:rsidTr="004B03EC">
      <w:trPr>
        <w:trHeight w:val="274"/>
        <w:jc w:val="center"/>
      </w:trPr>
      <w:tc>
        <w:tcPr>
          <w:tcW w:w="1803" w:type="dxa"/>
          <w:vMerge w:val="restart"/>
          <w:tcBorders>
            <w:bottom w:val="single" w:sz="4" w:space="0" w:color="auto"/>
          </w:tcBorders>
          <w:shd w:val="clear" w:color="auto" w:fill="auto"/>
          <w:vAlign w:val="center"/>
        </w:tcPr>
        <w:p w:rsidR="004B03EC" w:rsidRPr="00340C5D" w:rsidRDefault="004B03EC" w:rsidP="00340C5D">
          <w:pPr>
            <w:tabs>
              <w:tab w:val="center" w:pos="4419"/>
              <w:tab w:val="right" w:pos="8838"/>
            </w:tabs>
            <w:spacing w:after="0" w:line="240" w:lineRule="auto"/>
            <w:jc w:val="center"/>
            <w:rPr>
              <w:rFonts w:ascii="Times New Roman" w:hAnsi="Times New Roman" w:cs="Times New Roman"/>
              <w:sz w:val="16"/>
              <w:szCs w:val="16"/>
              <w:lang w:val="es-BO"/>
            </w:rPr>
          </w:pPr>
          <w:r w:rsidRPr="00340C5D">
            <w:rPr>
              <w:rFonts w:ascii="Times New Roman" w:hAnsi="Times New Roman" w:cs="Times New Roman"/>
              <w:noProof/>
              <w:lang w:val="es-BO" w:eastAsia="es-BO"/>
            </w:rPr>
            <w:drawing>
              <wp:anchor distT="0" distB="0" distL="114300" distR="114300" simplePos="0" relativeHeight="251666944" behindDoc="1" locked="0" layoutInCell="1" allowOverlap="1" wp14:anchorId="215C8307" wp14:editId="751B66E7">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4B03EC" w:rsidRPr="00340C5D" w:rsidRDefault="004B03EC" w:rsidP="00340C5D">
          <w:pPr>
            <w:tabs>
              <w:tab w:val="center" w:pos="4419"/>
              <w:tab w:val="right" w:pos="8838"/>
            </w:tabs>
            <w:spacing w:after="0" w:line="240" w:lineRule="auto"/>
            <w:jc w:val="center"/>
            <w:rPr>
              <w:rFonts w:ascii="Times New Roman" w:hAnsi="Times New Roman" w:cs="Times New Roman"/>
              <w:b/>
              <w:sz w:val="16"/>
              <w:szCs w:val="16"/>
              <w:lang w:val="es-BO"/>
            </w:rPr>
          </w:pPr>
          <w:r w:rsidRPr="00340C5D">
            <w:rPr>
              <w:rFonts w:ascii="Times New Roman" w:hAnsi="Times New Roman" w:cs="Times New Roman"/>
              <w:b/>
              <w:sz w:val="16"/>
              <w:szCs w:val="16"/>
              <w:lang w:val="es-BO"/>
            </w:rPr>
            <w:t>YACIMIENTOS PETROLIFEROS FISCALES BOLIVIANOS</w:t>
          </w:r>
        </w:p>
      </w:tc>
      <w:tc>
        <w:tcPr>
          <w:tcW w:w="1952" w:type="dxa"/>
          <w:vMerge w:val="restart"/>
          <w:tcBorders>
            <w:bottom w:val="single" w:sz="4" w:space="0" w:color="auto"/>
          </w:tcBorders>
          <w:vAlign w:val="center"/>
        </w:tcPr>
        <w:p w:rsidR="004B03EC" w:rsidRPr="00340C5D" w:rsidRDefault="004B03EC" w:rsidP="004B03EC">
          <w:pPr>
            <w:tabs>
              <w:tab w:val="center" w:pos="4419"/>
              <w:tab w:val="right" w:pos="8838"/>
            </w:tabs>
            <w:spacing w:after="0" w:line="240" w:lineRule="auto"/>
            <w:jc w:val="center"/>
            <w:rPr>
              <w:rFonts w:ascii="Times New Roman" w:hAnsi="Times New Roman" w:cs="Times New Roman"/>
              <w:sz w:val="16"/>
              <w:szCs w:val="16"/>
              <w:lang w:val="es-BO"/>
            </w:rPr>
          </w:pPr>
          <w:r w:rsidRPr="00340C5D">
            <w:rPr>
              <w:rFonts w:ascii="Times New Roman" w:hAnsi="Times New Roman" w:cs="Times New Roman"/>
              <w:sz w:val="16"/>
              <w:szCs w:val="16"/>
              <w:lang w:val="es-BO"/>
            </w:rPr>
            <w:t xml:space="preserve">Página </w:t>
          </w:r>
          <w:r w:rsidRPr="00340C5D">
            <w:rPr>
              <w:rFonts w:ascii="Times New Roman" w:hAnsi="Times New Roman" w:cs="Times New Roman"/>
              <w:sz w:val="16"/>
              <w:szCs w:val="16"/>
              <w:lang w:val="es-BO"/>
            </w:rPr>
            <w:fldChar w:fldCharType="begin"/>
          </w:r>
          <w:r w:rsidRPr="00340C5D">
            <w:rPr>
              <w:rFonts w:ascii="Times New Roman" w:hAnsi="Times New Roman" w:cs="Times New Roman"/>
              <w:sz w:val="16"/>
              <w:szCs w:val="16"/>
              <w:lang w:val="es-BO"/>
            </w:rPr>
            <w:instrText xml:space="preserve"> PAGE </w:instrText>
          </w:r>
          <w:r w:rsidRPr="00340C5D">
            <w:rPr>
              <w:rFonts w:ascii="Times New Roman" w:hAnsi="Times New Roman" w:cs="Times New Roman"/>
              <w:sz w:val="16"/>
              <w:szCs w:val="16"/>
              <w:lang w:val="es-BO"/>
            </w:rPr>
            <w:fldChar w:fldCharType="separate"/>
          </w:r>
          <w:r w:rsidR="00F11739">
            <w:rPr>
              <w:rFonts w:ascii="Times New Roman" w:hAnsi="Times New Roman" w:cs="Times New Roman"/>
              <w:noProof/>
              <w:sz w:val="16"/>
              <w:szCs w:val="16"/>
              <w:lang w:val="es-BO"/>
            </w:rPr>
            <w:t>9</w:t>
          </w:r>
          <w:r w:rsidRPr="00340C5D">
            <w:rPr>
              <w:rFonts w:ascii="Times New Roman" w:hAnsi="Times New Roman" w:cs="Times New Roman"/>
              <w:sz w:val="16"/>
              <w:szCs w:val="16"/>
              <w:lang w:val="es-BO"/>
            </w:rPr>
            <w:fldChar w:fldCharType="end"/>
          </w:r>
          <w:r w:rsidRPr="00340C5D">
            <w:rPr>
              <w:rFonts w:ascii="Times New Roman" w:hAnsi="Times New Roman" w:cs="Times New Roman"/>
              <w:sz w:val="16"/>
              <w:szCs w:val="16"/>
              <w:lang w:val="es-BO"/>
            </w:rPr>
            <w:t xml:space="preserve"> de </w:t>
          </w:r>
          <w:r w:rsidRPr="00340C5D">
            <w:rPr>
              <w:rFonts w:ascii="Times New Roman" w:hAnsi="Times New Roman" w:cs="Times New Roman"/>
              <w:sz w:val="16"/>
              <w:szCs w:val="16"/>
              <w:lang w:val="es-BO"/>
            </w:rPr>
            <w:fldChar w:fldCharType="begin"/>
          </w:r>
          <w:r w:rsidRPr="00340C5D">
            <w:rPr>
              <w:rFonts w:ascii="Times New Roman" w:hAnsi="Times New Roman" w:cs="Times New Roman"/>
              <w:sz w:val="16"/>
              <w:szCs w:val="16"/>
              <w:lang w:val="es-BO"/>
            </w:rPr>
            <w:instrText xml:space="preserve"> NUMPAGES  </w:instrText>
          </w:r>
          <w:r w:rsidRPr="00340C5D">
            <w:rPr>
              <w:rFonts w:ascii="Times New Roman" w:hAnsi="Times New Roman" w:cs="Times New Roman"/>
              <w:sz w:val="16"/>
              <w:szCs w:val="16"/>
              <w:lang w:val="es-BO"/>
            </w:rPr>
            <w:fldChar w:fldCharType="separate"/>
          </w:r>
          <w:r w:rsidR="00F11739">
            <w:rPr>
              <w:rFonts w:ascii="Times New Roman" w:hAnsi="Times New Roman" w:cs="Times New Roman"/>
              <w:noProof/>
              <w:sz w:val="16"/>
              <w:szCs w:val="16"/>
              <w:lang w:val="es-BO"/>
            </w:rPr>
            <w:t>9</w:t>
          </w:r>
          <w:r w:rsidRPr="00340C5D">
            <w:rPr>
              <w:rFonts w:ascii="Times New Roman" w:hAnsi="Times New Roman" w:cs="Times New Roman"/>
              <w:sz w:val="16"/>
              <w:szCs w:val="16"/>
              <w:lang w:val="es-BO"/>
            </w:rPr>
            <w:fldChar w:fldCharType="end"/>
          </w:r>
        </w:p>
      </w:tc>
    </w:tr>
    <w:tr w:rsidR="004B03EC" w:rsidRPr="00F11739" w:rsidTr="004B03EC">
      <w:trPr>
        <w:trHeight w:val="555"/>
        <w:jc w:val="center"/>
      </w:trPr>
      <w:tc>
        <w:tcPr>
          <w:tcW w:w="1803" w:type="dxa"/>
          <w:vMerge/>
          <w:shd w:val="clear" w:color="auto" w:fill="auto"/>
        </w:tcPr>
        <w:p w:rsidR="004B03EC" w:rsidRPr="00340C5D" w:rsidRDefault="004B03EC" w:rsidP="00340C5D">
          <w:pPr>
            <w:tabs>
              <w:tab w:val="center" w:pos="4419"/>
              <w:tab w:val="right" w:pos="8838"/>
            </w:tabs>
            <w:spacing w:after="0" w:line="240" w:lineRule="auto"/>
            <w:rPr>
              <w:rFonts w:ascii="Times New Roman" w:hAnsi="Times New Roman" w:cs="Times New Roman"/>
              <w:sz w:val="16"/>
              <w:szCs w:val="16"/>
              <w:lang w:val="es-BO"/>
            </w:rPr>
          </w:pPr>
        </w:p>
      </w:tc>
      <w:tc>
        <w:tcPr>
          <w:tcW w:w="6311" w:type="dxa"/>
          <w:shd w:val="clear" w:color="auto" w:fill="auto"/>
          <w:vAlign w:val="center"/>
        </w:tcPr>
        <w:p w:rsidR="004B03EC" w:rsidRPr="00340C5D" w:rsidRDefault="004B03EC" w:rsidP="00340C5D">
          <w:pPr>
            <w:tabs>
              <w:tab w:val="center" w:pos="4419"/>
              <w:tab w:val="right" w:pos="8838"/>
            </w:tabs>
            <w:spacing w:after="0" w:line="240" w:lineRule="auto"/>
            <w:jc w:val="center"/>
            <w:rPr>
              <w:rFonts w:ascii="Times New Roman" w:hAnsi="Times New Roman" w:cs="Times New Roman"/>
              <w:b/>
              <w:sz w:val="16"/>
              <w:szCs w:val="16"/>
              <w:lang w:val="es-BO"/>
            </w:rPr>
          </w:pPr>
          <w:r>
            <w:rPr>
              <w:rFonts w:ascii="Times New Roman" w:hAnsi="Times New Roman" w:cs="Times New Roman"/>
              <w:b/>
              <w:sz w:val="16"/>
              <w:szCs w:val="16"/>
              <w:lang w:val="es-BO"/>
            </w:rPr>
            <w:t>REMODELACION Y ADECUACION DE CINCO PLANTAS DE ENGARRAFADO A NIVEL NACIONAL – FASE I</w:t>
          </w:r>
        </w:p>
      </w:tc>
      <w:tc>
        <w:tcPr>
          <w:tcW w:w="1952" w:type="dxa"/>
          <w:vMerge/>
        </w:tcPr>
        <w:p w:rsidR="004B03EC" w:rsidRPr="00340C5D" w:rsidRDefault="004B03EC" w:rsidP="00340C5D">
          <w:pPr>
            <w:tabs>
              <w:tab w:val="center" w:pos="4419"/>
              <w:tab w:val="right" w:pos="8838"/>
            </w:tabs>
            <w:spacing w:after="0" w:line="240" w:lineRule="auto"/>
            <w:jc w:val="center"/>
            <w:rPr>
              <w:rFonts w:ascii="Times New Roman" w:hAnsi="Times New Roman" w:cs="Times New Roman"/>
              <w:sz w:val="16"/>
              <w:szCs w:val="16"/>
              <w:lang w:val="es-BO"/>
            </w:rPr>
          </w:pPr>
        </w:p>
      </w:tc>
    </w:tr>
    <w:tr w:rsidR="004B03EC" w:rsidRPr="00F11739" w:rsidTr="00485ACC">
      <w:trPr>
        <w:trHeight w:val="281"/>
        <w:jc w:val="center"/>
      </w:trPr>
      <w:tc>
        <w:tcPr>
          <w:tcW w:w="1803" w:type="dxa"/>
          <w:vMerge/>
          <w:tcBorders>
            <w:bottom w:val="single" w:sz="4" w:space="0" w:color="auto"/>
          </w:tcBorders>
          <w:shd w:val="clear" w:color="auto" w:fill="auto"/>
        </w:tcPr>
        <w:p w:rsidR="004B03EC" w:rsidRPr="00340C5D" w:rsidRDefault="004B03EC" w:rsidP="00340C5D">
          <w:pPr>
            <w:tabs>
              <w:tab w:val="center" w:pos="4419"/>
              <w:tab w:val="right" w:pos="8838"/>
            </w:tabs>
            <w:spacing w:after="0" w:line="240" w:lineRule="auto"/>
            <w:rPr>
              <w:rFonts w:ascii="Times New Roman" w:hAnsi="Times New Roman" w:cs="Times New Roman"/>
              <w:sz w:val="16"/>
              <w:szCs w:val="16"/>
              <w:lang w:val="es-BO"/>
            </w:rPr>
          </w:pPr>
        </w:p>
      </w:tc>
      <w:tc>
        <w:tcPr>
          <w:tcW w:w="6311" w:type="dxa"/>
          <w:tcBorders>
            <w:bottom w:val="single" w:sz="4" w:space="0" w:color="auto"/>
          </w:tcBorders>
          <w:shd w:val="clear" w:color="auto" w:fill="auto"/>
          <w:vAlign w:val="center"/>
        </w:tcPr>
        <w:p w:rsidR="004B03EC" w:rsidRPr="00A8417C" w:rsidRDefault="004B03EC" w:rsidP="00A8417C">
          <w:pPr>
            <w:tabs>
              <w:tab w:val="center" w:pos="4419"/>
              <w:tab w:val="right" w:pos="8838"/>
            </w:tabs>
            <w:spacing w:after="0" w:line="240" w:lineRule="auto"/>
            <w:jc w:val="center"/>
            <w:rPr>
              <w:rFonts w:ascii="Times New Roman" w:hAnsi="Times New Roman" w:cs="Times New Roman"/>
              <w:b/>
              <w:sz w:val="16"/>
              <w:szCs w:val="16"/>
              <w:lang w:val="es-BO"/>
            </w:rPr>
          </w:pPr>
          <w:r>
            <w:rPr>
              <w:rFonts w:ascii="Times New Roman" w:hAnsi="Times New Roman" w:cs="Times New Roman"/>
              <w:b/>
              <w:sz w:val="16"/>
              <w:szCs w:val="16"/>
              <w:lang w:val="es-BO"/>
            </w:rPr>
            <w:t>ANEXO E – ESPECIFICACIONES TECNICAS SISTEMA CONTRA INCENDIO PUERTO SUAREZ</w:t>
          </w:r>
        </w:p>
      </w:tc>
      <w:tc>
        <w:tcPr>
          <w:tcW w:w="1952" w:type="dxa"/>
          <w:vMerge/>
          <w:tcBorders>
            <w:bottom w:val="single" w:sz="4" w:space="0" w:color="auto"/>
          </w:tcBorders>
        </w:tcPr>
        <w:p w:rsidR="004B03EC" w:rsidRPr="00340C5D" w:rsidRDefault="004B03EC" w:rsidP="00340C5D">
          <w:pPr>
            <w:tabs>
              <w:tab w:val="center" w:pos="4419"/>
              <w:tab w:val="right" w:pos="8838"/>
            </w:tabs>
            <w:spacing w:after="0" w:line="240" w:lineRule="auto"/>
            <w:jc w:val="center"/>
            <w:rPr>
              <w:rFonts w:ascii="Times New Roman" w:hAnsi="Times New Roman" w:cs="Times New Roman"/>
              <w:sz w:val="16"/>
              <w:szCs w:val="16"/>
              <w:lang w:val="es-BO"/>
            </w:rPr>
          </w:pPr>
        </w:p>
      </w:tc>
    </w:tr>
  </w:tbl>
  <w:p w:rsidR="00340C5D" w:rsidRPr="004B03EC" w:rsidRDefault="00340C5D">
    <w:pPr>
      <w:pStyle w:val="Encabezado"/>
      <w:rPr>
        <w:lang w:val="es-B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D522634"/>
    <w:lvl w:ilvl="0">
      <w:start w:val="1"/>
      <w:numFmt w:val="decimal"/>
      <w:pStyle w:val="Listaconnmeros2"/>
      <w:lvlText w:val="%1."/>
      <w:lvlJc w:val="left"/>
      <w:pPr>
        <w:tabs>
          <w:tab w:val="num" w:pos="643"/>
        </w:tabs>
        <w:ind w:left="643" w:hanging="360"/>
      </w:pPr>
    </w:lvl>
  </w:abstractNum>
  <w:abstractNum w:abstractNumId="1">
    <w:nsid w:val="06505347"/>
    <w:multiLevelType w:val="hybridMultilevel"/>
    <w:tmpl w:val="D3A84F9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74C06CE"/>
    <w:multiLevelType w:val="hybridMultilevel"/>
    <w:tmpl w:val="60983FA2"/>
    <w:lvl w:ilvl="0" w:tplc="8E4A18C2">
      <w:numFmt w:val="bullet"/>
      <w:lvlText w:val="-"/>
      <w:lvlJc w:val="left"/>
      <w:pPr>
        <w:ind w:left="1068" w:hanging="360"/>
      </w:pPr>
      <w:rPr>
        <w:rFonts w:ascii="Verdana" w:eastAsia="Times New Roman" w:hAnsi="Verdana" w:hint="default"/>
        <w:color w:val="auto"/>
      </w:rPr>
    </w:lvl>
    <w:lvl w:ilvl="1" w:tplc="0C0A0003">
      <w:start w:val="1"/>
      <w:numFmt w:val="bullet"/>
      <w:lvlText w:val="o"/>
      <w:lvlJc w:val="left"/>
      <w:pPr>
        <w:ind w:left="1580" w:hanging="360"/>
      </w:pPr>
      <w:rPr>
        <w:rFonts w:ascii="Courier New" w:hAnsi="Courier New" w:hint="default"/>
      </w:rPr>
    </w:lvl>
    <w:lvl w:ilvl="2" w:tplc="0C0A0005" w:tentative="1">
      <w:start w:val="1"/>
      <w:numFmt w:val="bullet"/>
      <w:lvlText w:val=""/>
      <w:lvlJc w:val="left"/>
      <w:pPr>
        <w:ind w:left="2300" w:hanging="360"/>
      </w:pPr>
      <w:rPr>
        <w:rFonts w:ascii="Wingdings" w:hAnsi="Wingdings" w:hint="default"/>
      </w:rPr>
    </w:lvl>
    <w:lvl w:ilvl="3" w:tplc="0C0A0001" w:tentative="1">
      <w:start w:val="1"/>
      <w:numFmt w:val="bullet"/>
      <w:lvlText w:val=""/>
      <w:lvlJc w:val="left"/>
      <w:pPr>
        <w:ind w:left="3020" w:hanging="360"/>
      </w:pPr>
      <w:rPr>
        <w:rFonts w:ascii="Symbol" w:hAnsi="Symbol" w:hint="default"/>
      </w:rPr>
    </w:lvl>
    <w:lvl w:ilvl="4" w:tplc="0C0A0003" w:tentative="1">
      <w:start w:val="1"/>
      <w:numFmt w:val="bullet"/>
      <w:lvlText w:val="o"/>
      <w:lvlJc w:val="left"/>
      <w:pPr>
        <w:ind w:left="3740" w:hanging="360"/>
      </w:pPr>
      <w:rPr>
        <w:rFonts w:ascii="Courier New" w:hAnsi="Courier New" w:hint="default"/>
      </w:rPr>
    </w:lvl>
    <w:lvl w:ilvl="5" w:tplc="0C0A0005" w:tentative="1">
      <w:start w:val="1"/>
      <w:numFmt w:val="bullet"/>
      <w:lvlText w:val=""/>
      <w:lvlJc w:val="left"/>
      <w:pPr>
        <w:ind w:left="4460" w:hanging="360"/>
      </w:pPr>
      <w:rPr>
        <w:rFonts w:ascii="Wingdings" w:hAnsi="Wingdings" w:hint="default"/>
      </w:rPr>
    </w:lvl>
    <w:lvl w:ilvl="6" w:tplc="0C0A0001" w:tentative="1">
      <w:start w:val="1"/>
      <w:numFmt w:val="bullet"/>
      <w:lvlText w:val=""/>
      <w:lvlJc w:val="left"/>
      <w:pPr>
        <w:ind w:left="5180" w:hanging="360"/>
      </w:pPr>
      <w:rPr>
        <w:rFonts w:ascii="Symbol" w:hAnsi="Symbol" w:hint="default"/>
      </w:rPr>
    </w:lvl>
    <w:lvl w:ilvl="7" w:tplc="0C0A0003" w:tentative="1">
      <w:start w:val="1"/>
      <w:numFmt w:val="bullet"/>
      <w:lvlText w:val="o"/>
      <w:lvlJc w:val="left"/>
      <w:pPr>
        <w:ind w:left="5900" w:hanging="360"/>
      </w:pPr>
      <w:rPr>
        <w:rFonts w:ascii="Courier New" w:hAnsi="Courier New" w:hint="default"/>
      </w:rPr>
    </w:lvl>
    <w:lvl w:ilvl="8" w:tplc="0C0A0005" w:tentative="1">
      <w:start w:val="1"/>
      <w:numFmt w:val="bullet"/>
      <w:lvlText w:val=""/>
      <w:lvlJc w:val="left"/>
      <w:pPr>
        <w:ind w:left="6620" w:hanging="360"/>
      </w:pPr>
      <w:rPr>
        <w:rFonts w:ascii="Wingdings" w:hAnsi="Wingdings" w:hint="default"/>
      </w:rPr>
    </w:lvl>
  </w:abstractNum>
  <w:abstractNum w:abstractNumId="3">
    <w:nsid w:val="1FA23F37"/>
    <w:multiLevelType w:val="hybridMultilevel"/>
    <w:tmpl w:val="B6D0EA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3F24AB"/>
    <w:multiLevelType w:val="hybridMultilevel"/>
    <w:tmpl w:val="F828B63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A2307EB"/>
    <w:multiLevelType w:val="hybridMultilevel"/>
    <w:tmpl w:val="C832B77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nsid w:val="431E05C0"/>
    <w:multiLevelType w:val="hybridMultilevel"/>
    <w:tmpl w:val="C79E7C16"/>
    <w:lvl w:ilvl="0" w:tplc="0FE631D2">
      <w:numFmt w:val="bullet"/>
      <w:lvlText w:val="-"/>
      <w:lvlJc w:val="left"/>
      <w:pPr>
        <w:ind w:left="502" w:hanging="360"/>
      </w:pPr>
      <w:rPr>
        <w:rFonts w:ascii="Arial" w:eastAsia="Times New Roman" w:hAnsi="Arial" w:cs="Aria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7">
    <w:nsid w:val="4A9D3307"/>
    <w:multiLevelType w:val="hybridMultilevel"/>
    <w:tmpl w:val="8BB2A74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
    <w:nsid w:val="4AAA1ABB"/>
    <w:multiLevelType w:val="hybridMultilevel"/>
    <w:tmpl w:val="2B384826"/>
    <w:lvl w:ilvl="0" w:tplc="6078664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BDB444D"/>
    <w:multiLevelType w:val="hybridMultilevel"/>
    <w:tmpl w:val="1C14AB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1D341EB"/>
    <w:multiLevelType w:val="hybridMultilevel"/>
    <w:tmpl w:val="4B7096D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1">
    <w:nsid w:val="5C851142"/>
    <w:multiLevelType w:val="hybridMultilevel"/>
    <w:tmpl w:val="3D401B1C"/>
    <w:lvl w:ilvl="0" w:tplc="5D90B7D2">
      <w:start w:val="1"/>
      <w:numFmt w:val="bullet"/>
      <w:lvlText w:val="-"/>
      <w:lvlJc w:val="left"/>
      <w:pPr>
        <w:ind w:left="720" w:hanging="360"/>
      </w:pPr>
      <w:rPr>
        <w:rFonts w:ascii="Times New Roman" w:eastAsia="Times New Roman" w:hAnsi="Times New Roman" w:cs="Times New Roman" w:hint="default"/>
      </w:rPr>
    </w:lvl>
    <w:lvl w:ilvl="1" w:tplc="7E46AE7A" w:tentative="1">
      <w:start w:val="1"/>
      <w:numFmt w:val="bullet"/>
      <w:lvlText w:val="o"/>
      <w:lvlJc w:val="left"/>
      <w:pPr>
        <w:ind w:left="1440" w:hanging="360"/>
      </w:pPr>
      <w:rPr>
        <w:rFonts w:ascii="Courier New" w:hAnsi="Courier New" w:cs="Courier New" w:hint="default"/>
      </w:rPr>
    </w:lvl>
    <w:lvl w:ilvl="2" w:tplc="ECA044B2" w:tentative="1">
      <w:start w:val="1"/>
      <w:numFmt w:val="bullet"/>
      <w:lvlText w:val=""/>
      <w:lvlJc w:val="left"/>
      <w:pPr>
        <w:ind w:left="2160" w:hanging="360"/>
      </w:pPr>
      <w:rPr>
        <w:rFonts w:ascii="Wingdings" w:hAnsi="Wingdings" w:hint="default"/>
      </w:rPr>
    </w:lvl>
    <w:lvl w:ilvl="3" w:tplc="D5141626" w:tentative="1">
      <w:start w:val="1"/>
      <w:numFmt w:val="bullet"/>
      <w:lvlText w:val=""/>
      <w:lvlJc w:val="left"/>
      <w:pPr>
        <w:ind w:left="2880" w:hanging="360"/>
      </w:pPr>
      <w:rPr>
        <w:rFonts w:ascii="Symbol" w:hAnsi="Symbol" w:hint="default"/>
      </w:rPr>
    </w:lvl>
    <w:lvl w:ilvl="4" w:tplc="1B968B2A" w:tentative="1">
      <w:start w:val="1"/>
      <w:numFmt w:val="bullet"/>
      <w:lvlText w:val="o"/>
      <w:lvlJc w:val="left"/>
      <w:pPr>
        <w:ind w:left="3600" w:hanging="360"/>
      </w:pPr>
      <w:rPr>
        <w:rFonts w:ascii="Courier New" w:hAnsi="Courier New" w:cs="Courier New" w:hint="default"/>
      </w:rPr>
    </w:lvl>
    <w:lvl w:ilvl="5" w:tplc="6338E322" w:tentative="1">
      <w:start w:val="1"/>
      <w:numFmt w:val="bullet"/>
      <w:lvlText w:val=""/>
      <w:lvlJc w:val="left"/>
      <w:pPr>
        <w:ind w:left="4320" w:hanging="360"/>
      </w:pPr>
      <w:rPr>
        <w:rFonts w:ascii="Wingdings" w:hAnsi="Wingdings" w:hint="default"/>
      </w:rPr>
    </w:lvl>
    <w:lvl w:ilvl="6" w:tplc="1482180A" w:tentative="1">
      <w:start w:val="1"/>
      <w:numFmt w:val="bullet"/>
      <w:lvlText w:val=""/>
      <w:lvlJc w:val="left"/>
      <w:pPr>
        <w:ind w:left="5040" w:hanging="360"/>
      </w:pPr>
      <w:rPr>
        <w:rFonts w:ascii="Symbol" w:hAnsi="Symbol" w:hint="default"/>
      </w:rPr>
    </w:lvl>
    <w:lvl w:ilvl="7" w:tplc="7FD0C68E" w:tentative="1">
      <w:start w:val="1"/>
      <w:numFmt w:val="bullet"/>
      <w:lvlText w:val="o"/>
      <w:lvlJc w:val="left"/>
      <w:pPr>
        <w:ind w:left="5760" w:hanging="360"/>
      </w:pPr>
      <w:rPr>
        <w:rFonts w:ascii="Courier New" w:hAnsi="Courier New" w:cs="Courier New" w:hint="default"/>
      </w:rPr>
    </w:lvl>
    <w:lvl w:ilvl="8" w:tplc="BC6CEB08" w:tentative="1">
      <w:start w:val="1"/>
      <w:numFmt w:val="bullet"/>
      <w:lvlText w:val=""/>
      <w:lvlJc w:val="left"/>
      <w:pPr>
        <w:ind w:left="6480" w:hanging="360"/>
      </w:pPr>
      <w:rPr>
        <w:rFonts w:ascii="Wingdings" w:hAnsi="Wingdings" w:hint="default"/>
      </w:rPr>
    </w:lvl>
  </w:abstractNum>
  <w:abstractNum w:abstractNumId="12">
    <w:nsid w:val="6CFE1ED9"/>
    <w:multiLevelType w:val="hybridMultilevel"/>
    <w:tmpl w:val="5AC0D730"/>
    <w:lvl w:ilvl="0" w:tplc="400A0001">
      <w:start w:val="1"/>
      <w:numFmt w:val="bullet"/>
      <w:lvlText w:val=""/>
      <w:lvlJc w:val="left"/>
      <w:pPr>
        <w:ind w:left="3414" w:hanging="360"/>
      </w:pPr>
      <w:rPr>
        <w:rFonts w:ascii="Symbol" w:hAnsi="Symbol" w:hint="default"/>
      </w:rPr>
    </w:lvl>
    <w:lvl w:ilvl="1" w:tplc="0C0A0003" w:tentative="1">
      <w:start w:val="1"/>
      <w:numFmt w:val="bullet"/>
      <w:lvlText w:val="o"/>
      <w:lvlJc w:val="left"/>
      <w:pPr>
        <w:ind w:left="4134" w:hanging="360"/>
      </w:pPr>
      <w:rPr>
        <w:rFonts w:ascii="Courier New" w:hAnsi="Courier New" w:cs="Courier New" w:hint="default"/>
      </w:rPr>
    </w:lvl>
    <w:lvl w:ilvl="2" w:tplc="0C0A0005" w:tentative="1">
      <w:start w:val="1"/>
      <w:numFmt w:val="bullet"/>
      <w:lvlText w:val=""/>
      <w:lvlJc w:val="left"/>
      <w:pPr>
        <w:ind w:left="4854" w:hanging="360"/>
      </w:pPr>
      <w:rPr>
        <w:rFonts w:ascii="Wingdings" w:hAnsi="Wingdings" w:hint="default"/>
      </w:rPr>
    </w:lvl>
    <w:lvl w:ilvl="3" w:tplc="0C0A0001" w:tentative="1">
      <w:start w:val="1"/>
      <w:numFmt w:val="bullet"/>
      <w:lvlText w:val=""/>
      <w:lvlJc w:val="left"/>
      <w:pPr>
        <w:ind w:left="5574" w:hanging="360"/>
      </w:pPr>
      <w:rPr>
        <w:rFonts w:ascii="Symbol" w:hAnsi="Symbol" w:hint="default"/>
      </w:rPr>
    </w:lvl>
    <w:lvl w:ilvl="4" w:tplc="0C0A0003" w:tentative="1">
      <w:start w:val="1"/>
      <w:numFmt w:val="bullet"/>
      <w:lvlText w:val="o"/>
      <w:lvlJc w:val="left"/>
      <w:pPr>
        <w:ind w:left="6294" w:hanging="360"/>
      </w:pPr>
      <w:rPr>
        <w:rFonts w:ascii="Courier New" w:hAnsi="Courier New" w:cs="Courier New" w:hint="default"/>
      </w:rPr>
    </w:lvl>
    <w:lvl w:ilvl="5" w:tplc="0C0A0005" w:tentative="1">
      <w:start w:val="1"/>
      <w:numFmt w:val="bullet"/>
      <w:lvlText w:val=""/>
      <w:lvlJc w:val="left"/>
      <w:pPr>
        <w:ind w:left="7014" w:hanging="360"/>
      </w:pPr>
      <w:rPr>
        <w:rFonts w:ascii="Wingdings" w:hAnsi="Wingdings" w:hint="default"/>
      </w:rPr>
    </w:lvl>
    <w:lvl w:ilvl="6" w:tplc="0C0A0001" w:tentative="1">
      <w:start w:val="1"/>
      <w:numFmt w:val="bullet"/>
      <w:lvlText w:val=""/>
      <w:lvlJc w:val="left"/>
      <w:pPr>
        <w:ind w:left="7734" w:hanging="360"/>
      </w:pPr>
      <w:rPr>
        <w:rFonts w:ascii="Symbol" w:hAnsi="Symbol" w:hint="default"/>
      </w:rPr>
    </w:lvl>
    <w:lvl w:ilvl="7" w:tplc="0C0A0003" w:tentative="1">
      <w:start w:val="1"/>
      <w:numFmt w:val="bullet"/>
      <w:lvlText w:val="o"/>
      <w:lvlJc w:val="left"/>
      <w:pPr>
        <w:ind w:left="8454" w:hanging="360"/>
      </w:pPr>
      <w:rPr>
        <w:rFonts w:ascii="Courier New" w:hAnsi="Courier New" w:cs="Courier New" w:hint="default"/>
      </w:rPr>
    </w:lvl>
    <w:lvl w:ilvl="8" w:tplc="0C0A0005" w:tentative="1">
      <w:start w:val="1"/>
      <w:numFmt w:val="bullet"/>
      <w:lvlText w:val=""/>
      <w:lvlJc w:val="left"/>
      <w:pPr>
        <w:ind w:left="9174" w:hanging="360"/>
      </w:pPr>
      <w:rPr>
        <w:rFonts w:ascii="Wingdings" w:hAnsi="Wingdings" w:hint="default"/>
      </w:rPr>
    </w:lvl>
  </w:abstractNum>
  <w:abstractNum w:abstractNumId="13">
    <w:nsid w:val="6D761970"/>
    <w:multiLevelType w:val="hybridMultilevel"/>
    <w:tmpl w:val="2B50FFD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3641700"/>
    <w:multiLevelType w:val="hybridMultilevel"/>
    <w:tmpl w:val="AE0ECF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929640C"/>
    <w:multiLevelType w:val="hybridMultilevel"/>
    <w:tmpl w:val="FDEC0E6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97B28DA"/>
    <w:multiLevelType w:val="hybridMultilevel"/>
    <w:tmpl w:val="D5F8055E"/>
    <w:lvl w:ilvl="0" w:tplc="0C0A0001">
      <w:start w:val="1"/>
      <w:numFmt w:val="bullet"/>
      <w:lvlText w:val=""/>
      <w:lvlJc w:val="left"/>
      <w:pPr>
        <w:ind w:left="3414" w:hanging="360"/>
      </w:pPr>
      <w:rPr>
        <w:rFonts w:ascii="Symbol" w:hAnsi="Symbol" w:hint="default"/>
      </w:rPr>
    </w:lvl>
    <w:lvl w:ilvl="1" w:tplc="0C0A0003" w:tentative="1">
      <w:start w:val="1"/>
      <w:numFmt w:val="bullet"/>
      <w:lvlText w:val="o"/>
      <w:lvlJc w:val="left"/>
      <w:pPr>
        <w:ind w:left="4134" w:hanging="360"/>
      </w:pPr>
      <w:rPr>
        <w:rFonts w:ascii="Courier New" w:hAnsi="Courier New" w:cs="Courier New" w:hint="default"/>
      </w:rPr>
    </w:lvl>
    <w:lvl w:ilvl="2" w:tplc="0C0A0005" w:tentative="1">
      <w:start w:val="1"/>
      <w:numFmt w:val="bullet"/>
      <w:lvlText w:val=""/>
      <w:lvlJc w:val="left"/>
      <w:pPr>
        <w:ind w:left="4854" w:hanging="360"/>
      </w:pPr>
      <w:rPr>
        <w:rFonts w:ascii="Wingdings" w:hAnsi="Wingdings" w:hint="default"/>
      </w:rPr>
    </w:lvl>
    <w:lvl w:ilvl="3" w:tplc="0C0A0001" w:tentative="1">
      <w:start w:val="1"/>
      <w:numFmt w:val="bullet"/>
      <w:lvlText w:val=""/>
      <w:lvlJc w:val="left"/>
      <w:pPr>
        <w:ind w:left="5574" w:hanging="360"/>
      </w:pPr>
      <w:rPr>
        <w:rFonts w:ascii="Symbol" w:hAnsi="Symbol" w:hint="default"/>
      </w:rPr>
    </w:lvl>
    <w:lvl w:ilvl="4" w:tplc="0C0A0003" w:tentative="1">
      <w:start w:val="1"/>
      <w:numFmt w:val="bullet"/>
      <w:lvlText w:val="o"/>
      <w:lvlJc w:val="left"/>
      <w:pPr>
        <w:ind w:left="6294" w:hanging="360"/>
      </w:pPr>
      <w:rPr>
        <w:rFonts w:ascii="Courier New" w:hAnsi="Courier New" w:cs="Courier New" w:hint="default"/>
      </w:rPr>
    </w:lvl>
    <w:lvl w:ilvl="5" w:tplc="0C0A0005" w:tentative="1">
      <w:start w:val="1"/>
      <w:numFmt w:val="bullet"/>
      <w:lvlText w:val=""/>
      <w:lvlJc w:val="left"/>
      <w:pPr>
        <w:ind w:left="7014" w:hanging="360"/>
      </w:pPr>
      <w:rPr>
        <w:rFonts w:ascii="Wingdings" w:hAnsi="Wingdings" w:hint="default"/>
      </w:rPr>
    </w:lvl>
    <w:lvl w:ilvl="6" w:tplc="0C0A0001" w:tentative="1">
      <w:start w:val="1"/>
      <w:numFmt w:val="bullet"/>
      <w:lvlText w:val=""/>
      <w:lvlJc w:val="left"/>
      <w:pPr>
        <w:ind w:left="7734" w:hanging="360"/>
      </w:pPr>
      <w:rPr>
        <w:rFonts w:ascii="Symbol" w:hAnsi="Symbol" w:hint="default"/>
      </w:rPr>
    </w:lvl>
    <w:lvl w:ilvl="7" w:tplc="0C0A0003" w:tentative="1">
      <w:start w:val="1"/>
      <w:numFmt w:val="bullet"/>
      <w:lvlText w:val="o"/>
      <w:lvlJc w:val="left"/>
      <w:pPr>
        <w:ind w:left="8454" w:hanging="360"/>
      </w:pPr>
      <w:rPr>
        <w:rFonts w:ascii="Courier New" w:hAnsi="Courier New" w:cs="Courier New" w:hint="default"/>
      </w:rPr>
    </w:lvl>
    <w:lvl w:ilvl="8" w:tplc="0C0A0005" w:tentative="1">
      <w:start w:val="1"/>
      <w:numFmt w:val="bullet"/>
      <w:lvlText w:val=""/>
      <w:lvlJc w:val="left"/>
      <w:pPr>
        <w:ind w:left="9174" w:hanging="360"/>
      </w:pPr>
      <w:rPr>
        <w:rFonts w:ascii="Wingdings" w:hAnsi="Wingdings" w:hint="default"/>
      </w:rPr>
    </w:lvl>
  </w:abstractNum>
  <w:num w:numId="1">
    <w:abstractNumId w:val="11"/>
  </w:num>
  <w:num w:numId="2">
    <w:abstractNumId w:val="2"/>
  </w:num>
  <w:num w:numId="3">
    <w:abstractNumId w:val="3"/>
  </w:num>
  <w:num w:numId="4">
    <w:abstractNumId w:val="6"/>
  </w:num>
  <w:num w:numId="5">
    <w:abstractNumId w:val="9"/>
  </w:num>
  <w:num w:numId="6">
    <w:abstractNumId w:val="14"/>
  </w:num>
  <w:num w:numId="7">
    <w:abstractNumId w:val="8"/>
  </w:num>
  <w:num w:numId="8">
    <w:abstractNumId w:val="1"/>
  </w:num>
  <w:num w:numId="9">
    <w:abstractNumId w:val="10"/>
  </w:num>
  <w:num w:numId="10">
    <w:abstractNumId w:val="0"/>
    <w:lvlOverride w:ilvl="0">
      <w:startOverride w:val="1"/>
    </w:lvlOverride>
  </w:num>
  <w:num w:numId="11">
    <w:abstractNumId w:val="5"/>
  </w:num>
  <w:num w:numId="12">
    <w:abstractNumId w:val="16"/>
  </w:num>
  <w:num w:numId="13">
    <w:abstractNumId w:val="12"/>
  </w:num>
  <w:num w:numId="14">
    <w:abstractNumId w:val="7"/>
  </w:num>
  <w:num w:numId="15">
    <w:abstractNumId w:val="15"/>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FB7"/>
    <w:rsid w:val="000131C6"/>
    <w:rsid w:val="000252F4"/>
    <w:rsid w:val="000418EA"/>
    <w:rsid w:val="00041D0E"/>
    <w:rsid w:val="00061932"/>
    <w:rsid w:val="000729FB"/>
    <w:rsid w:val="00074FB7"/>
    <w:rsid w:val="00095E25"/>
    <w:rsid w:val="000D1216"/>
    <w:rsid w:val="00137567"/>
    <w:rsid w:val="001F2496"/>
    <w:rsid w:val="001F2799"/>
    <w:rsid w:val="002129FC"/>
    <w:rsid w:val="00265EC2"/>
    <w:rsid w:val="0029025B"/>
    <w:rsid w:val="002C0D17"/>
    <w:rsid w:val="003366FC"/>
    <w:rsid w:val="00340C5D"/>
    <w:rsid w:val="00381D4E"/>
    <w:rsid w:val="00384D7E"/>
    <w:rsid w:val="003920A7"/>
    <w:rsid w:val="00392465"/>
    <w:rsid w:val="003B52EB"/>
    <w:rsid w:val="003C4D62"/>
    <w:rsid w:val="00415781"/>
    <w:rsid w:val="00460306"/>
    <w:rsid w:val="00485187"/>
    <w:rsid w:val="004B03EC"/>
    <w:rsid w:val="004B22D3"/>
    <w:rsid w:val="004B5804"/>
    <w:rsid w:val="004D2DBF"/>
    <w:rsid w:val="004F2801"/>
    <w:rsid w:val="00506EC5"/>
    <w:rsid w:val="00520F28"/>
    <w:rsid w:val="00547976"/>
    <w:rsid w:val="00553F6B"/>
    <w:rsid w:val="00577438"/>
    <w:rsid w:val="005A461A"/>
    <w:rsid w:val="005B36A0"/>
    <w:rsid w:val="005D6467"/>
    <w:rsid w:val="0061100F"/>
    <w:rsid w:val="00635ACF"/>
    <w:rsid w:val="0067537C"/>
    <w:rsid w:val="006D4DB3"/>
    <w:rsid w:val="006F3638"/>
    <w:rsid w:val="006F63B1"/>
    <w:rsid w:val="00706F20"/>
    <w:rsid w:val="00776BA4"/>
    <w:rsid w:val="007A5439"/>
    <w:rsid w:val="007D5476"/>
    <w:rsid w:val="008139D7"/>
    <w:rsid w:val="00813D75"/>
    <w:rsid w:val="008203EF"/>
    <w:rsid w:val="008654B0"/>
    <w:rsid w:val="00874825"/>
    <w:rsid w:val="008F042F"/>
    <w:rsid w:val="009040E7"/>
    <w:rsid w:val="00917E58"/>
    <w:rsid w:val="00933B6C"/>
    <w:rsid w:val="00955667"/>
    <w:rsid w:val="0095676E"/>
    <w:rsid w:val="00961F92"/>
    <w:rsid w:val="00A02B30"/>
    <w:rsid w:val="00A10956"/>
    <w:rsid w:val="00A34BF8"/>
    <w:rsid w:val="00A50164"/>
    <w:rsid w:val="00A8417C"/>
    <w:rsid w:val="00A94D38"/>
    <w:rsid w:val="00A97FB4"/>
    <w:rsid w:val="00AA6A86"/>
    <w:rsid w:val="00AB7345"/>
    <w:rsid w:val="00B1409A"/>
    <w:rsid w:val="00B27899"/>
    <w:rsid w:val="00BC4160"/>
    <w:rsid w:val="00BC6DB5"/>
    <w:rsid w:val="00C510EC"/>
    <w:rsid w:val="00C60F58"/>
    <w:rsid w:val="00C73CCD"/>
    <w:rsid w:val="00C75181"/>
    <w:rsid w:val="00C83A1C"/>
    <w:rsid w:val="00C91FBD"/>
    <w:rsid w:val="00C92445"/>
    <w:rsid w:val="00CF275C"/>
    <w:rsid w:val="00D13FBF"/>
    <w:rsid w:val="00D33D97"/>
    <w:rsid w:val="00D510AA"/>
    <w:rsid w:val="00D565DE"/>
    <w:rsid w:val="00D61643"/>
    <w:rsid w:val="00D627B0"/>
    <w:rsid w:val="00D8488E"/>
    <w:rsid w:val="00E70E61"/>
    <w:rsid w:val="00E926F7"/>
    <w:rsid w:val="00EE2E06"/>
    <w:rsid w:val="00F052FE"/>
    <w:rsid w:val="00F0715D"/>
    <w:rsid w:val="00F11739"/>
    <w:rsid w:val="00F22360"/>
    <w:rsid w:val="00F532AA"/>
    <w:rsid w:val="00FC6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73EE82-D6D3-4E24-AA0D-6C66EEFC6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1F92"/>
    <w:pPr>
      <w:ind w:left="720"/>
      <w:contextualSpacing/>
    </w:pPr>
  </w:style>
  <w:style w:type="paragraph" w:customStyle="1" w:styleId="ecxmsonormal">
    <w:name w:val="ecxmsonormal"/>
    <w:basedOn w:val="Normal"/>
    <w:rsid w:val="00F2236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Listaconnmeros2">
    <w:name w:val="List Number 2"/>
    <w:basedOn w:val="Normal"/>
    <w:rsid w:val="00E926F7"/>
    <w:pPr>
      <w:numPr>
        <w:numId w:val="10"/>
      </w:numPr>
      <w:spacing w:after="0" w:line="240" w:lineRule="auto"/>
    </w:pPr>
    <w:rPr>
      <w:rFonts w:ascii="Times New Roman" w:eastAsia="Times New Roman" w:hAnsi="Times New Roman" w:cs="Times New Roman"/>
      <w:sz w:val="24"/>
      <w:szCs w:val="24"/>
      <w:lang w:val="es-ES_tradnl" w:eastAsia="es-ES_tradnl"/>
    </w:rPr>
  </w:style>
  <w:style w:type="character" w:styleId="Textoennegrita">
    <w:name w:val="Strong"/>
    <w:basedOn w:val="Fuentedeprrafopredeter"/>
    <w:uiPriority w:val="22"/>
    <w:qFormat/>
    <w:rsid w:val="00813D75"/>
    <w:rPr>
      <w:b/>
      <w:bCs/>
    </w:rPr>
  </w:style>
  <w:style w:type="character" w:customStyle="1" w:styleId="apple-converted-space">
    <w:name w:val="apple-converted-space"/>
    <w:basedOn w:val="Fuentedeprrafopredeter"/>
    <w:rsid w:val="00C510EC"/>
  </w:style>
  <w:style w:type="paragraph" w:styleId="Encabezado">
    <w:name w:val="header"/>
    <w:basedOn w:val="Normal"/>
    <w:link w:val="EncabezadoCar"/>
    <w:uiPriority w:val="99"/>
    <w:unhideWhenUsed/>
    <w:rsid w:val="00340C5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40C5D"/>
  </w:style>
  <w:style w:type="paragraph" w:styleId="Piedepgina">
    <w:name w:val="footer"/>
    <w:basedOn w:val="Normal"/>
    <w:link w:val="PiedepginaCar"/>
    <w:uiPriority w:val="99"/>
    <w:unhideWhenUsed/>
    <w:rsid w:val="00340C5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340C5D"/>
  </w:style>
  <w:style w:type="table" w:customStyle="1" w:styleId="Tablaconcuadrcula1">
    <w:name w:val="Tabla con cuadrícula1"/>
    <w:basedOn w:val="Tablanormal"/>
    <w:next w:val="Tablaconcuadrcula"/>
    <w:uiPriority w:val="59"/>
    <w:rsid w:val="00340C5D"/>
    <w:pPr>
      <w:spacing w:after="0" w:line="240" w:lineRule="auto"/>
    </w:pPr>
    <w:rPr>
      <w:rFonts w:ascii="Times New Roman" w:eastAsia="Times New Roman" w:hAnsi="Times New Roman" w:cs="Times New Roman"/>
      <w:sz w:val="20"/>
      <w:szCs w:val="20"/>
      <w:lang w:val="es-BO"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340C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0418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418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576784">
      <w:bodyDiv w:val="1"/>
      <w:marLeft w:val="0"/>
      <w:marRight w:val="0"/>
      <w:marTop w:val="0"/>
      <w:marBottom w:val="0"/>
      <w:divBdr>
        <w:top w:val="none" w:sz="0" w:space="0" w:color="auto"/>
        <w:left w:val="none" w:sz="0" w:space="0" w:color="auto"/>
        <w:bottom w:val="none" w:sz="0" w:space="0" w:color="auto"/>
        <w:right w:val="none" w:sz="0" w:space="0" w:color="auto"/>
      </w:divBdr>
    </w:div>
    <w:div w:id="889540600">
      <w:bodyDiv w:val="1"/>
      <w:marLeft w:val="0"/>
      <w:marRight w:val="0"/>
      <w:marTop w:val="0"/>
      <w:marBottom w:val="0"/>
      <w:divBdr>
        <w:top w:val="none" w:sz="0" w:space="0" w:color="auto"/>
        <w:left w:val="none" w:sz="0" w:space="0" w:color="auto"/>
        <w:bottom w:val="none" w:sz="0" w:space="0" w:color="auto"/>
        <w:right w:val="none" w:sz="0" w:space="0" w:color="auto"/>
      </w:divBdr>
    </w:div>
    <w:div w:id="175277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3262</Words>
  <Characters>17946</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Satellite</dc:creator>
  <cp:lastModifiedBy>Christian David Choque Vasquez</cp:lastModifiedBy>
  <cp:revision>4</cp:revision>
  <cp:lastPrinted>2015-03-17T19:13:00Z</cp:lastPrinted>
  <dcterms:created xsi:type="dcterms:W3CDTF">2015-06-17T13:30:00Z</dcterms:created>
  <dcterms:modified xsi:type="dcterms:W3CDTF">2015-06-17T19:17:00Z</dcterms:modified>
</cp:coreProperties>
</file>